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CE248" w14:textId="77777777" w:rsidR="00545E6D" w:rsidRDefault="00000000">
      <w:pPr>
        <w:spacing w:before="900"/>
        <w:jc w:val="center"/>
      </w:pPr>
      <w:r>
        <w:rPr>
          <w:noProof/>
        </w:rPr>
        <w:drawing>
          <wp:inline distT="0" distB="0" distL="0" distR="0" wp14:anchorId="189B583E" wp14:editId="1A9505BD">
            <wp:extent cx="1571625" cy="1571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571625" cy="1571625"/>
                    </a:xfrm>
                    <a:prstGeom prst="rect">
                      <a:avLst/>
                    </a:prstGeom>
                  </pic:spPr>
                </pic:pic>
              </a:graphicData>
            </a:graphic>
          </wp:inline>
        </w:drawing>
      </w:r>
    </w:p>
    <w:p w14:paraId="16A1BED3" w14:textId="77777777" w:rsidR="00545E6D" w:rsidRDefault="00000000">
      <w:pPr>
        <w:spacing w:before="420"/>
        <w:jc w:val="center"/>
      </w:pPr>
      <w:r>
        <w:rPr>
          <w:rFonts w:ascii="Calibri" w:eastAsia="Calibri" w:hAnsi="Calibri" w:cs="Calibri"/>
          <w:b/>
          <w:bCs/>
          <w:color w:val="2E7D75"/>
          <w:sz w:val="24"/>
          <w:szCs w:val="24"/>
        </w:rPr>
        <w:t>MS AFTER DIAGNOSIS</w:t>
      </w:r>
    </w:p>
    <w:p w14:paraId="56224FE3" w14:textId="77777777" w:rsidR="00545E6D" w:rsidRDefault="00000000">
      <w:pPr>
        <w:spacing w:before="80"/>
        <w:jc w:val="center"/>
      </w:pPr>
      <w:r>
        <w:rPr>
          <w:rFonts w:ascii="Calibri" w:eastAsia="Calibri" w:hAnsi="Calibri" w:cs="Calibri"/>
          <w:color w:val="5A5A5A"/>
        </w:rPr>
        <w:t>A NURSE'S GUIDE</w:t>
      </w:r>
    </w:p>
    <w:p w14:paraId="7D5F89E2" w14:textId="77777777" w:rsidR="00545E6D" w:rsidRDefault="00000000">
      <w:pPr>
        <w:spacing w:before="500"/>
        <w:jc w:val="center"/>
      </w:pPr>
      <w:r>
        <w:rPr>
          <w:rFonts w:ascii="Georgia" w:eastAsia="Georgia" w:hAnsi="Georgia" w:cs="Georgia"/>
          <w:b/>
          <w:bCs/>
          <w:color w:val="1F3552"/>
          <w:sz w:val="56"/>
          <w:szCs w:val="56"/>
        </w:rPr>
        <w:t>30 Days After Diagnosis</w:t>
      </w:r>
    </w:p>
    <w:p w14:paraId="55399BCF" w14:textId="77777777" w:rsidR="00545E6D" w:rsidRDefault="00000000">
      <w:pPr>
        <w:pBdr>
          <w:bottom w:val="single" w:sz="10" w:space="8" w:color="E8871E"/>
        </w:pBdr>
        <w:spacing w:before="260"/>
        <w:jc w:val="center"/>
      </w:pPr>
      <w:r>
        <w:rPr>
          <w:sz w:val="2"/>
          <w:szCs w:val="2"/>
        </w:rPr>
        <w:t xml:space="preserve">        </w:t>
      </w:r>
    </w:p>
    <w:p w14:paraId="1E1B4605" w14:textId="77777777" w:rsidR="00545E6D" w:rsidRDefault="00000000">
      <w:pPr>
        <w:spacing w:before="260" w:after="900"/>
        <w:jc w:val="center"/>
      </w:pPr>
      <w:r>
        <w:rPr>
          <w:rFonts w:ascii="Georgia" w:eastAsia="Georgia" w:hAnsi="Georgia" w:cs="Georgia"/>
          <w:i/>
          <w:iCs/>
          <w:color w:val="444444"/>
          <w:sz w:val="24"/>
          <w:szCs w:val="24"/>
        </w:rPr>
        <w:t>A day-by-day guide to your first month with MS — written by a nurse who has lived every page of it.</w:t>
      </w:r>
    </w:p>
    <w:p w14:paraId="1759DDEC" w14:textId="1353BD7F" w:rsidR="00545E6D" w:rsidRDefault="00000000">
      <w:pPr>
        <w:spacing w:before="1300"/>
        <w:jc w:val="center"/>
      </w:pPr>
      <w:r>
        <w:rPr>
          <w:rFonts w:ascii="Calibri" w:eastAsia="Calibri" w:hAnsi="Calibri" w:cs="Calibri"/>
          <w:i/>
          <w:iCs/>
          <w:color w:val="999999"/>
        </w:rPr>
        <w:t>[</w:t>
      </w:r>
      <w:r w:rsidR="004E6E27">
        <w:rPr>
          <w:rFonts w:ascii="Calibri" w:eastAsia="Calibri" w:hAnsi="Calibri" w:cs="Calibri"/>
          <w:i/>
          <w:iCs/>
          <w:color w:val="999999"/>
        </w:rPr>
        <w:t>Erin Dowd</w:t>
      </w:r>
      <w:r>
        <w:rPr>
          <w:rFonts w:ascii="Calibri" w:eastAsia="Calibri" w:hAnsi="Calibri" w:cs="Calibri"/>
          <w:i/>
          <w:iCs/>
          <w:color w:val="999999"/>
        </w:rPr>
        <w:t xml:space="preserve"> </w:t>
      </w:r>
      <w:r w:rsidR="004E6E27">
        <w:rPr>
          <w:rFonts w:ascii="Calibri" w:eastAsia="Calibri" w:hAnsi="Calibri" w:cs="Calibri"/>
          <w:i/>
          <w:iCs/>
          <w:color w:val="999999"/>
        </w:rPr>
        <w:t>BSN, RN NC-BC</w:t>
      </w:r>
      <w:r>
        <w:rPr>
          <w:rFonts w:ascii="Calibri" w:eastAsia="Calibri" w:hAnsi="Calibri" w:cs="Calibri"/>
          <w:i/>
          <w:iCs/>
          <w:color w:val="999999"/>
        </w:rPr>
        <w:t>]</w:t>
      </w:r>
    </w:p>
    <w:p w14:paraId="6DA371BC" w14:textId="77777777" w:rsidR="00545E6D" w:rsidRDefault="00000000">
      <w:pPr>
        <w:spacing w:before="100"/>
        <w:jc w:val="center"/>
      </w:pPr>
      <w:proofErr w:type="gramStart"/>
      <w:r>
        <w:rPr>
          <w:rFonts w:ascii="Calibri" w:eastAsia="Calibri" w:hAnsi="Calibri" w:cs="Calibri"/>
          <w:color w:val="999999"/>
        </w:rPr>
        <w:t>@EDoRNwithMS</w:t>
      </w:r>
      <w:proofErr w:type="gramEnd"/>
    </w:p>
    <w:p w14:paraId="324F32AF" w14:textId="77777777" w:rsidR="00545E6D" w:rsidRDefault="00545E6D">
      <w:pPr>
        <w:sectPr w:rsidR="00545E6D">
          <w:pgSz w:w="12240" w:h="15840"/>
          <w:pgMar w:top="1440" w:right="1440" w:bottom="1440" w:left="1440" w:header="708" w:footer="708" w:gutter="0"/>
          <w:pgBorders>
            <w:top w:val="single" w:sz="18" w:space="24" w:color="E8871E"/>
            <w:left w:val="single" w:sz="18" w:space="24" w:color="E8871E"/>
            <w:bottom w:val="single" w:sz="18" w:space="24" w:color="E8871E"/>
            <w:right w:val="single" w:sz="18" w:space="24" w:color="E8871E"/>
          </w:pgBorders>
          <w:cols w:space="720"/>
          <w:docGrid w:linePitch="360"/>
        </w:sectPr>
      </w:pPr>
    </w:p>
    <w:p w14:paraId="235820F1" w14:textId="77777777" w:rsidR="00545E6D" w:rsidRDefault="00000000">
      <w:pPr>
        <w:pStyle w:val="Heading1"/>
        <w:pBdr>
          <w:bottom w:val="single" w:sz="6" w:space="4" w:color="2E7D75"/>
        </w:pBdr>
        <w:spacing w:before="480" w:after="200"/>
      </w:pPr>
      <w:r>
        <w:rPr>
          <w:rFonts w:ascii="Georgia" w:eastAsia="Georgia" w:hAnsi="Georgia" w:cs="Georgia"/>
          <w:b/>
          <w:bCs/>
          <w:color w:val="1F3552"/>
          <w:sz w:val="34"/>
          <w:szCs w:val="34"/>
        </w:rPr>
        <w:lastRenderedPageBreak/>
        <w:t>Before You Start</w:t>
      </w:r>
    </w:p>
    <w:p w14:paraId="06F48E54" w14:textId="77777777" w:rsidR="00545E6D" w:rsidRDefault="00000000">
      <w:pPr>
        <w:spacing w:after="160" w:line="300" w:lineRule="auto"/>
      </w:pPr>
      <w:r>
        <w:rPr>
          <w:rFonts w:ascii="Calibri" w:eastAsia="Calibri" w:hAnsi="Calibri" w:cs="Calibri"/>
          <w:color w:val="222222"/>
          <w:sz w:val="22"/>
          <w:szCs w:val="22"/>
        </w:rPr>
        <w:t>If you're reading this, you probably got some version of the same sentence I did: "The MRI shows lesions consistent with multiple sclerosis." Maybe it came from a neurologist you'd just met. Maybe it came over the phone. However it arrived, it probably didn't feel like the start of a plan — it felt like the floor moving.</w:t>
      </w:r>
    </w:p>
    <w:p w14:paraId="08D6B94A" w14:textId="1243DF1C" w:rsidR="004E6E27" w:rsidRDefault="004E6E27">
      <w:pPr>
        <w:spacing w:after="160" w:line="300" w:lineRule="auto"/>
        <w:rPr>
          <w:rFonts w:ascii="Calibri" w:eastAsia="Calibri" w:hAnsi="Calibri" w:cs="Calibri"/>
          <w:i/>
          <w:iCs/>
          <w:color w:val="222222"/>
          <w:sz w:val="22"/>
          <w:szCs w:val="22"/>
        </w:rPr>
      </w:pPr>
      <w:r>
        <w:rPr>
          <w:rFonts w:ascii="Calibri" w:eastAsia="Calibri" w:hAnsi="Calibri" w:cs="Calibri"/>
          <w:i/>
          <w:iCs/>
          <w:color w:val="222222"/>
          <w:sz w:val="22"/>
          <w:szCs w:val="22"/>
        </w:rPr>
        <w:t xml:space="preserve">I was completely numb and felt like someone had punched me in the stomach. I am fortunate that I had a good support system around me, but I know there are others out there who don’t. This is this as one of those actual guides we always joked </w:t>
      </w:r>
      <w:proofErr w:type="gramStart"/>
      <w:r>
        <w:rPr>
          <w:rFonts w:ascii="Calibri" w:eastAsia="Calibri" w:hAnsi="Calibri" w:cs="Calibri"/>
          <w:i/>
          <w:iCs/>
          <w:color w:val="222222"/>
          <w:sz w:val="22"/>
          <w:szCs w:val="22"/>
        </w:rPr>
        <w:t>about</w:t>
      </w:r>
      <w:proofErr w:type="gramEnd"/>
      <w:r>
        <w:rPr>
          <w:rFonts w:ascii="Calibri" w:eastAsia="Calibri" w:hAnsi="Calibri" w:cs="Calibri"/>
          <w:i/>
          <w:iCs/>
          <w:color w:val="222222"/>
          <w:sz w:val="22"/>
          <w:szCs w:val="22"/>
        </w:rPr>
        <w:t xml:space="preserve"> we wished we had to know what we wanted to do in our career choices or other life plans. Yup, for MS: I’m </w:t>
      </w:r>
      <w:proofErr w:type="gramStart"/>
      <w:r>
        <w:rPr>
          <w:rFonts w:ascii="Calibri" w:eastAsia="Calibri" w:hAnsi="Calibri" w:cs="Calibri"/>
          <w:i/>
          <w:iCs/>
          <w:color w:val="222222"/>
          <w:sz w:val="22"/>
          <w:szCs w:val="22"/>
        </w:rPr>
        <w:t>actually giving</w:t>
      </w:r>
      <w:proofErr w:type="gramEnd"/>
      <w:r>
        <w:rPr>
          <w:rFonts w:ascii="Calibri" w:eastAsia="Calibri" w:hAnsi="Calibri" w:cs="Calibri"/>
          <w:i/>
          <w:iCs/>
          <w:color w:val="222222"/>
          <w:sz w:val="22"/>
          <w:szCs w:val="22"/>
        </w:rPr>
        <w:t xml:space="preserve"> you one!</w:t>
      </w:r>
    </w:p>
    <w:p w14:paraId="27F8319F" w14:textId="06D85CFB" w:rsidR="00545E6D" w:rsidRDefault="00000000">
      <w:pPr>
        <w:spacing w:after="160" w:line="300" w:lineRule="auto"/>
      </w:pPr>
      <w:r>
        <w:rPr>
          <w:rFonts w:ascii="Calibri" w:eastAsia="Calibri" w:hAnsi="Calibri" w:cs="Calibri"/>
          <w:color w:val="222222"/>
          <w:sz w:val="22"/>
          <w:szCs w:val="22"/>
        </w:rPr>
        <w:t xml:space="preserve">I wrote this guide from both sides of that moment — as a </w:t>
      </w:r>
      <w:r w:rsidR="004E6E27">
        <w:rPr>
          <w:rFonts w:ascii="Calibri" w:eastAsia="Calibri" w:hAnsi="Calibri" w:cs="Calibri"/>
          <w:color w:val="222222"/>
          <w:sz w:val="22"/>
          <w:szCs w:val="22"/>
        </w:rPr>
        <w:t>RN</w:t>
      </w:r>
      <w:r>
        <w:rPr>
          <w:rFonts w:ascii="Calibri" w:eastAsia="Calibri" w:hAnsi="Calibri" w:cs="Calibri"/>
          <w:color w:val="222222"/>
          <w:sz w:val="22"/>
          <w:szCs w:val="22"/>
        </w:rPr>
        <w:t xml:space="preserve"> who </w:t>
      </w:r>
      <w:proofErr w:type="gramStart"/>
      <w:r>
        <w:rPr>
          <w:rFonts w:ascii="Calibri" w:eastAsia="Calibri" w:hAnsi="Calibri" w:cs="Calibri"/>
          <w:color w:val="222222"/>
          <w:sz w:val="22"/>
          <w:szCs w:val="22"/>
        </w:rPr>
        <w:t>has sat</w:t>
      </w:r>
      <w:proofErr w:type="gramEnd"/>
      <w:r>
        <w:rPr>
          <w:rFonts w:ascii="Calibri" w:eastAsia="Calibri" w:hAnsi="Calibri" w:cs="Calibri"/>
          <w:color w:val="222222"/>
          <w:sz w:val="22"/>
          <w:szCs w:val="22"/>
        </w:rPr>
        <w:t xml:space="preserve"> with patients through this exact conversation, and as someone who </w:t>
      </w:r>
      <w:proofErr w:type="gramStart"/>
      <w:r>
        <w:rPr>
          <w:rFonts w:ascii="Calibri" w:eastAsia="Calibri" w:hAnsi="Calibri" w:cs="Calibri"/>
          <w:color w:val="222222"/>
          <w:sz w:val="22"/>
          <w:szCs w:val="22"/>
        </w:rPr>
        <w:t>has sat</w:t>
      </w:r>
      <w:proofErr w:type="gramEnd"/>
      <w:r>
        <w:rPr>
          <w:rFonts w:ascii="Calibri" w:eastAsia="Calibri" w:hAnsi="Calibri" w:cs="Calibri"/>
          <w:color w:val="222222"/>
          <w:sz w:val="22"/>
          <w:szCs w:val="22"/>
        </w:rPr>
        <w:t xml:space="preserve"> on the other side of the desk and </w:t>
      </w:r>
      <w:proofErr w:type="gramStart"/>
      <w:r>
        <w:rPr>
          <w:rFonts w:ascii="Calibri" w:eastAsia="Calibri" w:hAnsi="Calibri" w:cs="Calibri"/>
          <w:color w:val="222222"/>
          <w:sz w:val="22"/>
          <w:szCs w:val="22"/>
        </w:rPr>
        <w:t>heard it</w:t>
      </w:r>
      <w:proofErr w:type="gramEnd"/>
      <w:r>
        <w:rPr>
          <w:rFonts w:ascii="Calibri" w:eastAsia="Calibri" w:hAnsi="Calibri" w:cs="Calibri"/>
          <w:color w:val="222222"/>
          <w:sz w:val="22"/>
          <w:szCs w:val="22"/>
        </w:rPr>
        <w:t xml:space="preserve"> about my own body. This isn't a list of everything you'll ever need to know about MS. It's the smaller, more useful thing: what </w:t>
      </w:r>
      <w:proofErr w:type="gramStart"/>
      <w:r>
        <w:rPr>
          <w:rFonts w:ascii="Calibri" w:eastAsia="Calibri" w:hAnsi="Calibri" w:cs="Calibri"/>
          <w:color w:val="222222"/>
          <w:sz w:val="22"/>
          <w:szCs w:val="22"/>
        </w:rPr>
        <w:t>actually matters</w:t>
      </w:r>
      <w:proofErr w:type="gramEnd"/>
      <w:r>
        <w:rPr>
          <w:rFonts w:ascii="Calibri" w:eastAsia="Calibri" w:hAnsi="Calibri" w:cs="Calibri"/>
          <w:color w:val="222222"/>
          <w:sz w:val="22"/>
          <w:szCs w:val="22"/>
        </w:rPr>
        <w:t xml:space="preserve"> in the first 30 days, in the order it </w:t>
      </w:r>
      <w:proofErr w:type="gramStart"/>
      <w:r>
        <w:rPr>
          <w:rFonts w:ascii="Calibri" w:eastAsia="Calibri" w:hAnsi="Calibri" w:cs="Calibri"/>
          <w:color w:val="222222"/>
          <w:sz w:val="22"/>
          <w:szCs w:val="22"/>
        </w:rPr>
        <w:t>actually matters</w:t>
      </w:r>
      <w:proofErr w:type="gramEnd"/>
      <w:r>
        <w:rPr>
          <w:rFonts w:ascii="Calibri" w:eastAsia="Calibri" w:hAnsi="Calibri" w:cs="Calibri"/>
          <w:color w:val="222222"/>
          <w:sz w:val="22"/>
          <w:szCs w:val="22"/>
        </w:rPr>
        <w:t>.</w:t>
      </w:r>
    </w:p>
    <w:p w14:paraId="77946804" w14:textId="77777777" w:rsidR="00545E6D" w:rsidRDefault="00000000">
      <w:pPr>
        <w:spacing w:after="160" w:line="300" w:lineRule="auto"/>
      </w:pPr>
      <w:r>
        <w:rPr>
          <w:rFonts w:ascii="Calibri" w:eastAsia="Calibri" w:hAnsi="Calibri" w:cs="Calibri"/>
          <w:color w:val="222222"/>
          <w:sz w:val="22"/>
          <w:szCs w:val="22"/>
        </w:rPr>
        <w:t xml:space="preserve">A note on how to use this: MS is not a condition </w:t>
      </w:r>
      <w:proofErr w:type="gramStart"/>
      <w:r>
        <w:rPr>
          <w:rFonts w:ascii="Calibri" w:eastAsia="Calibri" w:hAnsi="Calibri" w:cs="Calibri"/>
          <w:color w:val="222222"/>
          <w:sz w:val="22"/>
          <w:szCs w:val="22"/>
        </w:rPr>
        <w:t>where</w:t>
      </w:r>
      <w:proofErr w:type="gramEnd"/>
      <w:r>
        <w:rPr>
          <w:rFonts w:ascii="Calibri" w:eastAsia="Calibri" w:hAnsi="Calibri" w:cs="Calibri"/>
          <w:color w:val="222222"/>
          <w:sz w:val="22"/>
          <w:szCs w:val="22"/>
        </w:rPr>
        <w:t xml:space="preserve"> doing everything at once helps you. Trying to research, decide, disclose, and cope all in week one is how people burn out before they've even started treatment. This guide is built in four weekly stages on purpose. Stay in your week.</w:t>
      </w:r>
    </w:p>
    <w:tbl>
      <w:tblPr>
        <w:tblW w:w="5000" w:type="pct"/>
        <w:tblBorders>
          <w:top w:val="single" w:sz="4" w:space="0" w:color="B8862B"/>
          <w:left w:val="single" w:sz="4" w:space="0" w:color="B8862B"/>
          <w:bottom w:val="single" w:sz="4" w:space="0" w:color="B8862B"/>
          <w:right w:val="single" w:sz="4" w:space="0" w:color="B8862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10"/>
      </w:tblGrid>
      <w:tr w:rsidR="00545E6D" w14:paraId="3EE1FE10" w14:textId="77777777">
        <w:tblPrEx>
          <w:tblCellMar>
            <w:top w:w="0" w:type="dxa"/>
            <w:bottom w:w="0" w:type="dxa"/>
          </w:tblCellMar>
        </w:tblPrEx>
        <w:tc>
          <w:tcPr>
            <w:tcW w:w="0" w:type="auto"/>
            <w:shd w:val="clear" w:color="auto" w:fill="FBF3E3"/>
            <w:tcMar>
              <w:top w:w="160" w:type="dxa"/>
              <w:left w:w="200" w:type="dxa"/>
              <w:bottom w:w="160" w:type="dxa"/>
              <w:right w:w="200" w:type="dxa"/>
            </w:tcMar>
          </w:tcPr>
          <w:p w14:paraId="136757B1" w14:textId="77777777" w:rsidR="00545E6D" w:rsidRDefault="00000000">
            <w:pPr>
              <w:spacing w:after="60"/>
            </w:pPr>
            <w:r>
              <w:rPr>
                <w:rFonts w:ascii="Calibri" w:eastAsia="Calibri" w:hAnsi="Calibri" w:cs="Calibri"/>
                <w:b/>
                <w:bCs/>
                <w:color w:val="B8862B"/>
                <w:sz w:val="18"/>
                <w:szCs w:val="18"/>
              </w:rPr>
              <w:t>NURSE'S NOTE</w:t>
            </w:r>
          </w:p>
          <w:p w14:paraId="7E9BED0D" w14:textId="3573BADD" w:rsidR="00545E6D" w:rsidRDefault="00000000">
            <w:pPr>
              <w:spacing w:line="280" w:lineRule="auto"/>
            </w:pPr>
            <w:r w:rsidRPr="004E6E27">
              <w:rPr>
                <w:rFonts w:ascii="Calibri" w:eastAsia="Calibri" w:hAnsi="Calibri" w:cs="Calibri"/>
                <w:i/>
                <w:iCs/>
                <w:color w:val="3A3A3A"/>
                <w:sz w:val="21"/>
                <w:szCs w:val="21"/>
                <w:u w:val="single"/>
              </w:rPr>
              <w:t>There is no prize for moving through this faster than someone else</w:t>
            </w:r>
            <w:r>
              <w:rPr>
                <w:rFonts w:ascii="Calibri" w:eastAsia="Calibri" w:hAnsi="Calibri" w:cs="Calibri"/>
                <w:i/>
                <w:iCs/>
                <w:color w:val="3A3A3A"/>
                <w:sz w:val="21"/>
                <w:szCs w:val="21"/>
              </w:rPr>
              <w:t>. Diagnosis timelines, treatment decisions, and disclosure choices are not a competition, and you are not behind.</w:t>
            </w:r>
            <w:r w:rsidR="004E6E27">
              <w:rPr>
                <w:rFonts w:ascii="Calibri" w:eastAsia="Calibri" w:hAnsi="Calibri" w:cs="Calibri"/>
                <w:i/>
                <w:iCs/>
                <w:color w:val="3A3A3A"/>
                <w:sz w:val="21"/>
                <w:szCs w:val="21"/>
              </w:rPr>
              <w:t xml:space="preserve"> </w:t>
            </w:r>
          </w:p>
        </w:tc>
      </w:tr>
    </w:tbl>
    <w:p w14:paraId="7EDC8CD7" w14:textId="77777777" w:rsidR="00545E6D" w:rsidRDefault="00000000">
      <w:pPr>
        <w:pStyle w:val="Heading1"/>
        <w:pBdr>
          <w:bottom w:val="single" w:sz="6" w:space="4" w:color="2E7D75"/>
        </w:pBdr>
        <w:spacing w:before="480" w:after="200"/>
      </w:pPr>
      <w:r>
        <w:rPr>
          <w:rFonts w:ascii="Georgia" w:eastAsia="Georgia" w:hAnsi="Georgia" w:cs="Georgia"/>
          <w:b/>
          <w:bCs/>
          <w:color w:val="1F3552"/>
          <w:sz w:val="34"/>
          <w:szCs w:val="34"/>
        </w:rPr>
        <w:t>How This Guide Is Built</w:t>
      </w:r>
    </w:p>
    <w:p w14:paraId="6E141CEC" w14:textId="77777777" w:rsidR="00545E6D" w:rsidRDefault="00000000">
      <w:pPr>
        <w:spacing w:after="160" w:line="300" w:lineRule="auto"/>
      </w:pPr>
      <w:r>
        <w:rPr>
          <w:rFonts w:ascii="Calibri" w:eastAsia="Calibri" w:hAnsi="Calibri" w:cs="Calibri"/>
          <w:color w:val="222222"/>
          <w:sz w:val="22"/>
          <w:szCs w:val="22"/>
        </w:rPr>
        <w:t>Each week has one job:</w:t>
      </w:r>
    </w:p>
    <w:p w14:paraId="14A67DA7" w14:textId="77777777" w:rsidR="00545E6D" w:rsidRDefault="00000000">
      <w:pPr>
        <w:pStyle w:val="ListParagraph"/>
        <w:numPr>
          <w:ilvl w:val="0"/>
          <w:numId w:val="2"/>
        </w:numPr>
        <w:spacing w:after="100" w:line="290" w:lineRule="auto"/>
      </w:pPr>
      <w:r>
        <w:rPr>
          <w:rFonts w:ascii="Calibri" w:eastAsia="Calibri" w:hAnsi="Calibri" w:cs="Calibri"/>
          <w:color w:val="222222"/>
          <w:sz w:val="22"/>
          <w:szCs w:val="22"/>
        </w:rPr>
        <w:t>Week 1 (Days 1–7): Steady yourself and learn the language.</w:t>
      </w:r>
    </w:p>
    <w:p w14:paraId="522F2325" w14:textId="77777777" w:rsidR="00545E6D" w:rsidRDefault="00000000">
      <w:pPr>
        <w:pStyle w:val="ListParagraph"/>
        <w:numPr>
          <w:ilvl w:val="0"/>
          <w:numId w:val="2"/>
        </w:numPr>
        <w:spacing w:after="100" w:line="290" w:lineRule="auto"/>
      </w:pPr>
      <w:r>
        <w:rPr>
          <w:rFonts w:ascii="Calibri" w:eastAsia="Calibri" w:hAnsi="Calibri" w:cs="Calibri"/>
          <w:color w:val="222222"/>
          <w:sz w:val="22"/>
          <w:szCs w:val="22"/>
        </w:rPr>
        <w:t>Week 2 (Days 8–14): Build your care team and understand your options.</w:t>
      </w:r>
    </w:p>
    <w:p w14:paraId="7564141C" w14:textId="77777777" w:rsidR="00545E6D" w:rsidRDefault="00000000">
      <w:pPr>
        <w:pStyle w:val="ListParagraph"/>
        <w:numPr>
          <w:ilvl w:val="0"/>
          <w:numId w:val="2"/>
        </w:numPr>
        <w:spacing w:after="100" w:line="290" w:lineRule="auto"/>
      </w:pPr>
      <w:r>
        <w:rPr>
          <w:rFonts w:ascii="Calibri" w:eastAsia="Calibri" w:hAnsi="Calibri" w:cs="Calibri"/>
          <w:color w:val="222222"/>
          <w:sz w:val="22"/>
          <w:szCs w:val="22"/>
        </w:rPr>
        <w:t>Week 3 (Days 15–21): Decide what to share, with whom, and start protecting your baseline.</w:t>
      </w:r>
    </w:p>
    <w:p w14:paraId="1B6475ED" w14:textId="77777777" w:rsidR="00545E6D" w:rsidRDefault="00000000">
      <w:pPr>
        <w:pStyle w:val="ListParagraph"/>
        <w:numPr>
          <w:ilvl w:val="0"/>
          <w:numId w:val="2"/>
        </w:numPr>
        <w:spacing w:after="100" w:line="290" w:lineRule="auto"/>
      </w:pPr>
      <w:r>
        <w:rPr>
          <w:rFonts w:ascii="Calibri" w:eastAsia="Calibri" w:hAnsi="Calibri" w:cs="Calibri"/>
          <w:color w:val="222222"/>
          <w:sz w:val="22"/>
          <w:szCs w:val="22"/>
        </w:rPr>
        <w:t xml:space="preserve">Week 4 (Days 22–30): Zoom out, </w:t>
      </w:r>
      <w:proofErr w:type="gramStart"/>
      <w:r>
        <w:rPr>
          <w:rFonts w:ascii="Calibri" w:eastAsia="Calibri" w:hAnsi="Calibri" w:cs="Calibri"/>
          <w:color w:val="222222"/>
          <w:sz w:val="22"/>
          <w:szCs w:val="22"/>
        </w:rPr>
        <w:t>plan ahead</w:t>
      </w:r>
      <w:proofErr w:type="gramEnd"/>
      <w:r>
        <w:rPr>
          <w:rFonts w:ascii="Calibri" w:eastAsia="Calibri" w:hAnsi="Calibri" w:cs="Calibri"/>
          <w:color w:val="222222"/>
          <w:sz w:val="22"/>
          <w:szCs w:val="22"/>
        </w:rPr>
        <w:t>, and find your people.</w:t>
      </w:r>
    </w:p>
    <w:p w14:paraId="780CD365" w14:textId="77777777" w:rsidR="00545E6D" w:rsidRDefault="00000000">
      <w:pPr>
        <w:spacing w:after="160" w:line="300" w:lineRule="auto"/>
      </w:pPr>
      <w:r>
        <w:rPr>
          <w:rFonts w:ascii="Calibri" w:eastAsia="Calibri" w:hAnsi="Calibri" w:cs="Calibri"/>
          <w:color w:val="222222"/>
          <w:sz w:val="22"/>
          <w:szCs w:val="22"/>
        </w:rPr>
        <w:t>You will see three recurring boxes: a Nurse's Note (clinical or practical guidance), a Journal Prompt (for processing, not performing), and end-of-week checklists. Skip anything that doesn't fit your situation — this is a framework, not a mandate.</w:t>
      </w:r>
    </w:p>
    <w:p w14:paraId="1F16C2C7" w14:textId="77777777" w:rsidR="00545E6D" w:rsidRDefault="00000000">
      <w:r>
        <w:br w:type="page"/>
      </w:r>
    </w:p>
    <w:p w14:paraId="473B1426" w14:textId="77777777" w:rsidR="00545E6D" w:rsidRDefault="00000000">
      <w:pPr>
        <w:shd w:val="clear" w:color="auto" w:fill="1F3552"/>
        <w:spacing w:before="600" w:after="60"/>
      </w:pPr>
      <w:r>
        <w:rPr>
          <w:rFonts w:ascii="Calibri" w:eastAsia="Calibri" w:hAnsi="Calibri" w:cs="Calibri"/>
          <w:b/>
          <w:bCs/>
          <w:color w:val="FFFFFF"/>
        </w:rPr>
        <w:lastRenderedPageBreak/>
        <w:t xml:space="preserve">  WEEK </w:t>
      </w:r>
      <w:proofErr w:type="gramStart"/>
      <w:r>
        <w:rPr>
          <w:rFonts w:ascii="Calibri" w:eastAsia="Calibri" w:hAnsi="Calibri" w:cs="Calibri"/>
          <w:b/>
          <w:bCs/>
          <w:color w:val="FFFFFF"/>
        </w:rPr>
        <w:t>1  ·</w:t>
      </w:r>
      <w:proofErr w:type="gramEnd"/>
      <w:r>
        <w:rPr>
          <w:rFonts w:ascii="Calibri" w:eastAsia="Calibri" w:hAnsi="Calibri" w:cs="Calibri"/>
          <w:b/>
          <w:bCs/>
          <w:color w:val="FFFFFF"/>
        </w:rPr>
        <w:t xml:space="preserve">  DAYS 1–7  </w:t>
      </w:r>
    </w:p>
    <w:p w14:paraId="4080D710" w14:textId="77777777" w:rsidR="00545E6D" w:rsidRDefault="00000000">
      <w:pPr>
        <w:pBdr>
          <w:bottom w:val="single" w:sz="8" w:space="6" w:color="E8871E"/>
        </w:pBdr>
        <w:spacing w:before="120" w:after="200"/>
      </w:pPr>
      <w:r>
        <w:rPr>
          <w:rFonts w:ascii="Georgia" w:eastAsia="Georgia" w:hAnsi="Georgia" w:cs="Georgia"/>
          <w:b/>
          <w:bCs/>
          <w:color w:val="2E7D75"/>
          <w:sz w:val="30"/>
          <w:szCs w:val="30"/>
        </w:rPr>
        <w:t>Steady Yourself</w:t>
      </w:r>
    </w:p>
    <w:p w14:paraId="29C751D0" w14:textId="77777777" w:rsidR="00545E6D" w:rsidRDefault="00000000">
      <w:pPr>
        <w:pStyle w:val="Heading2"/>
        <w:spacing w:before="280" w:after="120"/>
      </w:pPr>
      <w:r>
        <w:rPr>
          <w:rFonts w:ascii="Calibri" w:eastAsia="Calibri" w:hAnsi="Calibri" w:cs="Calibri"/>
          <w:b/>
          <w:bCs/>
          <w:color w:val="1F3552"/>
          <w:sz w:val="24"/>
          <w:szCs w:val="24"/>
        </w:rPr>
        <w:t xml:space="preserve">What's </w:t>
      </w:r>
      <w:proofErr w:type="gramStart"/>
      <w:r>
        <w:rPr>
          <w:rFonts w:ascii="Calibri" w:eastAsia="Calibri" w:hAnsi="Calibri" w:cs="Calibri"/>
          <w:b/>
          <w:bCs/>
          <w:color w:val="1F3552"/>
          <w:sz w:val="24"/>
          <w:szCs w:val="24"/>
        </w:rPr>
        <w:t>actually happening</w:t>
      </w:r>
      <w:proofErr w:type="gramEnd"/>
      <w:r>
        <w:rPr>
          <w:rFonts w:ascii="Calibri" w:eastAsia="Calibri" w:hAnsi="Calibri" w:cs="Calibri"/>
          <w:b/>
          <w:bCs/>
          <w:color w:val="1F3552"/>
          <w:sz w:val="24"/>
          <w:szCs w:val="24"/>
        </w:rPr>
        <w:t xml:space="preserve"> right now</w:t>
      </w:r>
    </w:p>
    <w:p w14:paraId="5E9A5999" w14:textId="0C73285C" w:rsidR="00545E6D" w:rsidRDefault="00000000">
      <w:pPr>
        <w:spacing w:after="160" w:line="300" w:lineRule="auto"/>
      </w:pPr>
      <w:r>
        <w:rPr>
          <w:rFonts w:ascii="Calibri" w:eastAsia="Calibri" w:hAnsi="Calibri" w:cs="Calibri"/>
          <w:color w:val="222222"/>
          <w:sz w:val="22"/>
          <w:szCs w:val="22"/>
        </w:rPr>
        <w:t xml:space="preserve">In the first days after diagnosis, your nervous system is doing two jobs at once: processing a shock and trying to absorb new medical information. </w:t>
      </w:r>
      <w:r w:rsidR="004E6E27">
        <w:rPr>
          <w:rFonts w:ascii="Calibri" w:eastAsia="Calibri" w:hAnsi="Calibri" w:cs="Calibri"/>
          <w:color w:val="222222"/>
          <w:sz w:val="22"/>
          <w:szCs w:val="22"/>
        </w:rPr>
        <w:t>You’re likely in a panic—this is COMPLETELY normal</w:t>
      </w:r>
      <w:r>
        <w:rPr>
          <w:rFonts w:ascii="Calibri" w:eastAsia="Calibri" w:hAnsi="Calibri" w:cs="Calibri"/>
          <w:color w:val="222222"/>
          <w:sz w:val="22"/>
          <w:szCs w:val="22"/>
        </w:rPr>
        <w:t>. If you feel like the neurologist's words are sliding off you, or you've read the same paragraph five times without retaining it, that's a normal stress response — not a sign you're handling this badly.</w:t>
      </w:r>
    </w:p>
    <w:tbl>
      <w:tblPr>
        <w:tblW w:w="5000" w:type="pct"/>
        <w:tblBorders>
          <w:top w:val="single" w:sz="4" w:space="0" w:color="B8862B"/>
          <w:left w:val="single" w:sz="4" w:space="0" w:color="B8862B"/>
          <w:bottom w:val="single" w:sz="4" w:space="0" w:color="B8862B"/>
          <w:right w:val="single" w:sz="4" w:space="0" w:color="B8862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10"/>
      </w:tblGrid>
      <w:tr w:rsidR="00545E6D" w14:paraId="33CB3C7F" w14:textId="77777777">
        <w:tblPrEx>
          <w:tblCellMar>
            <w:top w:w="0" w:type="dxa"/>
            <w:bottom w:w="0" w:type="dxa"/>
          </w:tblCellMar>
        </w:tblPrEx>
        <w:tc>
          <w:tcPr>
            <w:tcW w:w="0" w:type="auto"/>
            <w:shd w:val="clear" w:color="auto" w:fill="FBF3E3"/>
            <w:tcMar>
              <w:top w:w="160" w:type="dxa"/>
              <w:left w:w="200" w:type="dxa"/>
              <w:bottom w:w="160" w:type="dxa"/>
              <w:right w:w="200" w:type="dxa"/>
            </w:tcMar>
          </w:tcPr>
          <w:p w14:paraId="626C35E5" w14:textId="77777777" w:rsidR="00545E6D" w:rsidRDefault="00000000">
            <w:pPr>
              <w:spacing w:after="60"/>
            </w:pPr>
            <w:r>
              <w:rPr>
                <w:rFonts w:ascii="Calibri" w:eastAsia="Calibri" w:hAnsi="Calibri" w:cs="Calibri"/>
                <w:b/>
                <w:bCs/>
                <w:color w:val="B8862B"/>
                <w:sz w:val="18"/>
                <w:szCs w:val="18"/>
              </w:rPr>
              <w:t>NURSE'S NOTE</w:t>
            </w:r>
          </w:p>
          <w:p w14:paraId="6C5C80EF" w14:textId="06F03377" w:rsidR="00545E6D" w:rsidRDefault="00000000">
            <w:pPr>
              <w:spacing w:line="280" w:lineRule="auto"/>
            </w:pPr>
            <w:r>
              <w:rPr>
                <w:rFonts w:ascii="Calibri" w:eastAsia="Calibri" w:hAnsi="Calibri" w:cs="Calibri"/>
                <w:i/>
                <w:iCs/>
                <w:color w:val="3A3A3A"/>
                <w:sz w:val="21"/>
                <w:szCs w:val="21"/>
              </w:rPr>
              <w:t>Ask for your visit notes and any written after-visit summary before you leave the office or log off the portal. You are not expected to remember spoken medical information delivered while in shock, and no clinician should expect that of you either</w:t>
            </w:r>
            <w:r w:rsidR="004E6E27">
              <w:rPr>
                <w:rFonts w:ascii="Calibri" w:eastAsia="Calibri" w:hAnsi="Calibri" w:cs="Calibri"/>
                <w:i/>
                <w:iCs/>
                <w:color w:val="3A3A3A"/>
                <w:sz w:val="21"/>
                <w:szCs w:val="21"/>
              </w:rPr>
              <w:t>!!</w:t>
            </w:r>
          </w:p>
        </w:tc>
      </w:tr>
    </w:tbl>
    <w:p w14:paraId="16DCAEBA" w14:textId="77777777" w:rsidR="00545E6D" w:rsidRDefault="00000000">
      <w:pPr>
        <w:pStyle w:val="Heading2"/>
        <w:spacing w:before="280" w:after="120"/>
      </w:pPr>
      <w:r>
        <w:rPr>
          <w:rFonts w:ascii="Calibri" w:eastAsia="Calibri" w:hAnsi="Calibri" w:cs="Calibri"/>
          <w:b/>
          <w:bCs/>
          <w:color w:val="1F3552"/>
          <w:sz w:val="24"/>
          <w:szCs w:val="24"/>
        </w:rPr>
        <w:t>Your first calls</w:t>
      </w:r>
    </w:p>
    <w:p w14:paraId="2B27E033" w14:textId="77777777" w:rsidR="00545E6D" w:rsidRDefault="00000000">
      <w:pPr>
        <w:pStyle w:val="ListParagraph"/>
        <w:numPr>
          <w:ilvl w:val="0"/>
          <w:numId w:val="2"/>
        </w:numPr>
        <w:spacing w:after="100" w:line="290" w:lineRule="auto"/>
      </w:pPr>
      <w:r>
        <w:rPr>
          <w:rFonts w:ascii="Calibri" w:eastAsia="Calibri" w:hAnsi="Calibri" w:cs="Calibri"/>
          <w:color w:val="222222"/>
          <w:sz w:val="22"/>
          <w:szCs w:val="22"/>
        </w:rPr>
        <w:t>Confirm you have a scheduled follow-up with a neurologist — ideally one with MS-specific experience or affiliated with an MS center, if access allows.</w:t>
      </w:r>
    </w:p>
    <w:p w14:paraId="33D0DB12" w14:textId="77777777" w:rsidR="00545E6D" w:rsidRDefault="00000000">
      <w:pPr>
        <w:pStyle w:val="ListParagraph"/>
        <w:numPr>
          <w:ilvl w:val="0"/>
          <w:numId w:val="2"/>
        </w:numPr>
        <w:spacing w:after="100" w:line="290" w:lineRule="auto"/>
      </w:pPr>
      <w:r>
        <w:rPr>
          <w:rFonts w:ascii="Calibri" w:eastAsia="Calibri" w:hAnsi="Calibri" w:cs="Calibri"/>
          <w:color w:val="222222"/>
          <w:sz w:val="22"/>
          <w:szCs w:val="22"/>
        </w:rPr>
        <w:t>Call your insurance (or ask the clinic's care coordinator to) to confirm what's covered before any treatment discussion, so cost doesn't ambush you later.</w:t>
      </w:r>
    </w:p>
    <w:p w14:paraId="6E711382" w14:textId="77777777" w:rsidR="00545E6D" w:rsidRDefault="00000000">
      <w:pPr>
        <w:pStyle w:val="ListParagraph"/>
        <w:numPr>
          <w:ilvl w:val="0"/>
          <w:numId w:val="2"/>
        </w:numPr>
        <w:spacing w:after="100" w:line="290" w:lineRule="auto"/>
      </w:pPr>
      <w:r>
        <w:rPr>
          <w:rFonts w:ascii="Calibri" w:eastAsia="Calibri" w:hAnsi="Calibri" w:cs="Calibri"/>
          <w:color w:val="222222"/>
          <w:sz w:val="22"/>
          <w:szCs w:val="22"/>
        </w:rPr>
        <w:t>If your clinic has a nurse navigator or MS coordinator, get their direct line. This person will become one of the most useful contacts you have.</w:t>
      </w:r>
    </w:p>
    <w:p w14:paraId="0306577E" w14:textId="77777777" w:rsidR="00545E6D" w:rsidRDefault="00000000">
      <w:pPr>
        <w:pStyle w:val="Heading2"/>
        <w:spacing w:before="280" w:after="120"/>
      </w:pPr>
      <w:r>
        <w:rPr>
          <w:rFonts w:ascii="Calibri" w:eastAsia="Calibri" w:hAnsi="Calibri" w:cs="Calibri"/>
          <w:b/>
          <w:bCs/>
          <w:color w:val="1F3552"/>
          <w:sz w:val="24"/>
          <w:szCs w:val="24"/>
        </w:rPr>
        <w:t>Five terms worth learning this week</w:t>
      </w:r>
    </w:p>
    <w:p w14:paraId="25573A97" w14:textId="77777777" w:rsidR="00545E6D" w:rsidRDefault="00000000">
      <w:pPr>
        <w:pStyle w:val="ListParagraph"/>
        <w:numPr>
          <w:ilvl w:val="0"/>
          <w:numId w:val="2"/>
        </w:numPr>
        <w:spacing w:after="100" w:line="290" w:lineRule="auto"/>
      </w:pPr>
      <w:r w:rsidRPr="004E6E27">
        <w:rPr>
          <w:rFonts w:ascii="Calibri" w:eastAsia="Calibri" w:hAnsi="Calibri" w:cs="Calibri"/>
          <w:color w:val="222222"/>
          <w:sz w:val="22"/>
          <w:szCs w:val="22"/>
          <w:u w:val="single"/>
        </w:rPr>
        <w:t>Relapse (exacerbation</w:t>
      </w:r>
      <w:r>
        <w:rPr>
          <w:rFonts w:ascii="Calibri" w:eastAsia="Calibri" w:hAnsi="Calibri" w:cs="Calibri"/>
          <w:color w:val="222222"/>
          <w:sz w:val="22"/>
          <w:szCs w:val="22"/>
        </w:rPr>
        <w:t>): new or worsening neurological symptoms lasting more than 24 hours, caused by new inflammation.</w:t>
      </w:r>
    </w:p>
    <w:p w14:paraId="1E6F8714" w14:textId="77777777" w:rsidR="00545E6D" w:rsidRDefault="00000000">
      <w:pPr>
        <w:pStyle w:val="ListParagraph"/>
        <w:numPr>
          <w:ilvl w:val="0"/>
          <w:numId w:val="2"/>
        </w:numPr>
        <w:spacing w:after="100" w:line="290" w:lineRule="auto"/>
      </w:pPr>
      <w:r w:rsidRPr="004E6E27">
        <w:rPr>
          <w:rFonts w:ascii="Calibri" w:eastAsia="Calibri" w:hAnsi="Calibri" w:cs="Calibri"/>
          <w:color w:val="222222"/>
          <w:sz w:val="22"/>
          <w:szCs w:val="22"/>
          <w:u w:val="single"/>
        </w:rPr>
        <w:t>Lesion</w:t>
      </w:r>
      <w:r>
        <w:rPr>
          <w:rFonts w:ascii="Calibri" w:eastAsia="Calibri" w:hAnsi="Calibri" w:cs="Calibri"/>
          <w:color w:val="222222"/>
          <w:sz w:val="22"/>
          <w:szCs w:val="22"/>
        </w:rPr>
        <w:t>: an area of damage visible on MRI, used to track disease activity over time.</w:t>
      </w:r>
    </w:p>
    <w:p w14:paraId="379DDB0A" w14:textId="77777777" w:rsidR="00545E6D" w:rsidRDefault="00000000">
      <w:pPr>
        <w:pStyle w:val="ListParagraph"/>
        <w:numPr>
          <w:ilvl w:val="0"/>
          <w:numId w:val="2"/>
        </w:numPr>
        <w:spacing w:after="100" w:line="290" w:lineRule="auto"/>
      </w:pPr>
      <w:r w:rsidRPr="004E6E27">
        <w:rPr>
          <w:rFonts w:ascii="Calibri" w:eastAsia="Calibri" w:hAnsi="Calibri" w:cs="Calibri"/>
          <w:color w:val="222222"/>
          <w:sz w:val="22"/>
          <w:szCs w:val="22"/>
          <w:u w:val="single"/>
        </w:rPr>
        <w:t>DMT</w:t>
      </w:r>
      <w:r>
        <w:rPr>
          <w:rFonts w:ascii="Calibri" w:eastAsia="Calibri" w:hAnsi="Calibri" w:cs="Calibri"/>
          <w:color w:val="222222"/>
          <w:sz w:val="22"/>
          <w:szCs w:val="22"/>
        </w:rPr>
        <w:t xml:space="preserve"> (disease-modifying therapy): medication that reduces future relapses and new lesion activity — not a treatment for symptoms already present.</w:t>
      </w:r>
    </w:p>
    <w:p w14:paraId="3DE8E121" w14:textId="77777777" w:rsidR="00545E6D" w:rsidRDefault="00000000">
      <w:pPr>
        <w:pStyle w:val="ListParagraph"/>
        <w:numPr>
          <w:ilvl w:val="0"/>
          <w:numId w:val="2"/>
        </w:numPr>
        <w:spacing w:after="100" w:line="290" w:lineRule="auto"/>
      </w:pPr>
      <w:r w:rsidRPr="004E6E27">
        <w:rPr>
          <w:rFonts w:ascii="Calibri" w:eastAsia="Calibri" w:hAnsi="Calibri" w:cs="Calibri"/>
          <w:color w:val="222222"/>
          <w:sz w:val="22"/>
          <w:szCs w:val="22"/>
          <w:u w:val="single"/>
        </w:rPr>
        <w:t>MS subtype</w:t>
      </w:r>
      <w:r>
        <w:rPr>
          <w:rFonts w:ascii="Calibri" w:eastAsia="Calibri" w:hAnsi="Calibri" w:cs="Calibri"/>
          <w:color w:val="222222"/>
          <w:sz w:val="22"/>
          <w:szCs w:val="22"/>
        </w:rPr>
        <w:t xml:space="preserve"> (e.g., relapsing-remitting, progressive): the pattern your MS tends to follow, which shapes treatment discussions.</w:t>
      </w:r>
    </w:p>
    <w:p w14:paraId="2A11884E" w14:textId="77777777" w:rsidR="00545E6D" w:rsidRDefault="00000000">
      <w:pPr>
        <w:pStyle w:val="ListParagraph"/>
        <w:numPr>
          <w:ilvl w:val="0"/>
          <w:numId w:val="2"/>
        </w:numPr>
        <w:spacing w:after="100" w:line="290" w:lineRule="auto"/>
      </w:pPr>
      <w:r w:rsidRPr="004E6E27">
        <w:rPr>
          <w:rFonts w:ascii="Calibri" w:eastAsia="Calibri" w:hAnsi="Calibri" w:cs="Calibri"/>
          <w:color w:val="222222"/>
          <w:sz w:val="22"/>
          <w:szCs w:val="22"/>
          <w:u w:val="single"/>
        </w:rPr>
        <w:t>Baseline</w:t>
      </w:r>
      <w:r>
        <w:rPr>
          <w:rFonts w:ascii="Calibri" w:eastAsia="Calibri" w:hAnsi="Calibri" w:cs="Calibri"/>
          <w:color w:val="222222"/>
          <w:sz w:val="22"/>
          <w:szCs w:val="22"/>
        </w:rPr>
        <w:t>: your current level of function, used as the reference point for measuring change over time.</w:t>
      </w:r>
    </w:p>
    <w:p w14:paraId="7DA6DF97" w14:textId="77777777" w:rsidR="00545E6D" w:rsidRDefault="00000000">
      <w:pPr>
        <w:pStyle w:val="Heading2"/>
        <w:spacing w:before="280" w:after="120"/>
      </w:pPr>
      <w:r>
        <w:rPr>
          <w:rFonts w:ascii="Calibri" w:eastAsia="Calibri" w:hAnsi="Calibri" w:cs="Calibri"/>
          <w:b/>
          <w:bCs/>
          <w:color w:val="1F3552"/>
          <w:sz w:val="24"/>
          <w:szCs w:val="24"/>
        </w:rPr>
        <w:t>What to skip this week</w:t>
      </w:r>
    </w:p>
    <w:p w14:paraId="05DC9A19" w14:textId="77777777" w:rsidR="00545E6D" w:rsidRDefault="00000000">
      <w:pPr>
        <w:pStyle w:val="ListParagraph"/>
        <w:numPr>
          <w:ilvl w:val="0"/>
          <w:numId w:val="2"/>
        </w:numPr>
        <w:spacing w:after="100" w:line="290" w:lineRule="auto"/>
      </w:pPr>
      <w:r>
        <w:rPr>
          <w:rFonts w:ascii="Calibri" w:eastAsia="Calibri" w:hAnsi="Calibri" w:cs="Calibri"/>
          <w:color w:val="222222"/>
          <w:sz w:val="22"/>
          <w:szCs w:val="22"/>
        </w:rPr>
        <w:t xml:space="preserve">Deep-diving MS forums or worst-case-scenario search spirals. Prognosis varies </w:t>
      </w:r>
      <w:proofErr w:type="gramStart"/>
      <w:r>
        <w:rPr>
          <w:rFonts w:ascii="Calibri" w:eastAsia="Calibri" w:hAnsi="Calibri" w:cs="Calibri"/>
          <w:color w:val="222222"/>
          <w:sz w:val="22"/>
          <w:szCs w:val="22"/>
        </w:rPr>
        <w:t>enormously</w:t>
      </w:r>
      <w:proofErr w:type="gramEnd"/>
      <w:r>
        <w:rPr>
          <w:rFonts w:ascii="Calibri" w:eastAsia="Calibri" w:hAnsi="Calibri" w:cs="Calibri"/>
          <w:color w:val="222222"/>
          <w:sz w:val="22"/>
          <w:szCs w:val="22"/>
        </w:rPr>
        <w:t xml:space="preserve"> person to person, and </w:t>
      </w:r>
      <w:r w:rsidRPr="004E6E27">
        <w:rPr>
          <w:rFonts w:ascii="Calibri" w:eastAsia="Calibri" w:hAnsi="Calibri" w:cs="Calibri"/>
          <w:color w:val="222222"/>
          <w:sz w:val="22"/>
          <w:szCs w:val="22"/>
          <w:u w:val="single"/>
        </w:rPr>
        <w:t>the internet skews toward extremes</w:t>
      </w:r>
      <w:r>
        <w:rPr>
          <w:rFonts w:ascii="Calibri" w:eastAsia="Calibri" w:hAnsi="Calibri" w:cs="Calibri"/>
          <w:color w:val="222222"/>
          <w:sz w:val="22"/>
          <w:szCs w:val="22"/>
        </w:rPr>
        <w:t>.</w:t>
      </w:r>
    </w:p>
    <w:p w14:paraId="7B105678" w14:textId="77777777" w:rsidR="00545E6D" w:rsidRDefault="00000000">
      <w:pPr>
        <w:pStyle w:val="ListParagraph"/>
        <w:numPr>
          <w:ilvl w:val="0"/>
          <w:numId w:val="2"/>
        </w:numPr>
        <w:spacing w:after="100" w:line="290" w:lineRule="auto"/>
      </w:pPr>
      <w:r>
        <w:rPr>
          <w:rFonts w:ascii="Calibri" w:eastAsia="Calibri" w:hAnsi="Calibri" w:cs="Calibri"/>
          <w:color w:val="222222"/>
          <w:sz w:val="22"/>
          <w:szCs w:val="22"/>
        </w:rPr>
        <w:t>Making any irreversible decisions about work, relationships, or major life plans. Nothing this week is that urgent.</w:t>
      </w:r>
    </w:p>
    <w:tbl>
      <w:tblPr>
        <w:tblW w:w="5000" w:type="pct"/>
        <w:tblBorders>
          <w:top w:val="single" w:sz="4" w:space="0" w:color="2E7D75"/>
          <w:left w:val="single" w:sz="4" w:space="0" w:color="2E7D75"/>
          <w:bottom w:val="single" w:sz="4" w:space="0" w:color="2E7D75"/>
          <w:right w:val="single" w:sz="4" w:space="0" w:color="2E7D75"/>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10"/>
      </w:tblGrid>
      <w:tr w:rsidR="00545E6D" w14:paraId="35E6C404" w14:textId="77777777">
        <w:tblPrEx>
          <w:tblCellMar>
            <w:top w:w="0" w:type="dxa"/>
            <w:bottom w:w="0" w:type="dxa"/>
          </w:tblCellMar>
        </w:tblPrEx>
        <w:tc>
          <w:tcPr>
            <w:tcW w:w="0" w:type="auto"/>
            <w:shd w:val="clear" w:color="auto" w:fill="EAF3F2"/>
            <w:tcMar>
              <w:top w:w="160" w:type="dxa"/>
              <w:left w:w="200" w:type="dxa"/>
              <w:bottom w:w="160" w:type="dxa"/>
              <w:right w:w="200" w:type="dxa"/>
            </w:tcMar>
          </w:tcPr>
          <w:p w14:paraId="3CD22BEF" w14:textId="77777777" w:rsidR="00545E6D" w:rsidRDefault="00000000">
            <w:pPr>
              <w:spacing w:after="60"/>
            </w:pPr>
            <w:r>
              <w:rPr>
                <w:rFonts w:ascii="Calibri" w:eastAsia="Calibri" w:hAnsi="Calibri" w:cs="Calibri"/>
                <w:b/>
                <w:bCs/>
                <w:color w:val="2E7D75"/>
                <w:sz w:val="18"/>
                <w:szCs w:val="18"/>
              </w:rPr>
              <w:lastRenderedPageBreak/>
              <w:t>JOURNAL PROMPT</w:t>
            </w:r>
          </w:p>
          <w:p w14:paraId="65EC50DB" w14:textId="77777777" w:rsidR="00545E6D" w:rsidRDefault="00000000">
            <w:pPr>
              <w:spacing w:line="280" w:lineRule="auto"/>
            </w:pPr>
            <w:r>
              <w:rPr>
                <w:rFonts w:ascii="Calibri" w:eastAsia="Calibri" w:hAnsi="Calibri" w:cs="Calibri"/>
                <w:i/>
                <w:iCs/>
                <w:color w:val="3A3A3A"/>
                <w:sz w:val="21"/>
                <w:szCs w:val="21"/>
              </w:rPr>
              <w:t xml:space="preserve">What is one thing, unrelated to MS, that made today feel normal? Write it down — you'll want a record of </w:t>
            </w:r>
            <w:proofErr w:type="gramStart"/>
            <w:r>
              <w:rPr>
                <w:rFonts w:ascii="Calibri" w:eastAsia="Calibri" w:hAnsi="Calibri" w:cs="Calibri"/>
                <w:i/>
                <w:iCs/>
                <w:color w:val="3A3A3A"/>
                <w:sz w:val="21"/>
                <w:szCs w:val="21"/>
              </w:rPr>
              <w:t>these on</w:t>
            </w:r>
            <w:proofErr w:type="gramEnd"/>
            <w:r>
              <w:rPr>
                <w:rFonts w:ascii="Calibri" w:eastAsia="Calibri" w:hAnsi="Calibri" w:cs="Calibri"/>
                <w:i/>
                <w:iCs/>
                <w:color w:val="3A3A3A"/>
                <w:sz w:val="21"/>
                <w:szCs w:val="21"/>
              </w:rPr>
              <w:t xml:space="preserve"> harder days.</w:t>
            </w:r>
          </w:p>
        </w:tc>
      </w:tr>
    </w:tbl>
    <w:p w14:paraId="70FA9ADA" w14:textId="77777777" w:rsidR="00545E6D" w:rsidRDefault="00000000">
      <w:pPr>
        <w:pStyle w:val="Heading2"/>
        <w:spacing w:before="280" w:after="120"/>
      </w:pPr>
      <w:r>
        <w:rPr>
          <w:rFonts w:ascii="Calibri" w:eastAsia="Calibri" w:hAnsi="Calibri" w:cs="Calibri"/>
          <w:b/>
          <w:bCs/>
          <w:color w:val="1F3552"/>
          <w:sz w:val="24"/>
          <w:szCs w:val="24"/>
        </w:rPr>
        <w:t>End of Week 1 Checklist</w:t>
      </w:r>
    </w:p>
    <w:p w14:paraId="59138F63" w14:textId="77777777" w:rsidR="00545E6D" w:rsidRDefault="00000000">
      <w:pPr>
        <w:pStyle w:val="ListParagraph"/>
        <w:numPr>
          <w:ilvl w:val="0"/>
          <w:numId w:val="3"/>
        </w:numPr>
        <w:spacing w:after="90" w:line="280" w:lineRule="auto"/>
      </w:pPr>
      <w:r>
        <w:rPr>
          <w:rFonts w:ascii="Calibri" w:eastAsia="Calibri" w:hAnsi="Calibri" w:cs="Calibri"/>
          <w:color w:val="222222"/>
          <w:sz w:val="22"/>
          <w:szCs w:val="22"/>
        </w:rPr>
        <w:t>Follow-up neurology appointment scheduled</w:t>
      </w:r>
    </w:p>
    <w:p w14:paraId="5E709BE9" w14:textId="77777777" w:rsidR="00545E6D" w:rsidRDefault="00000000">
      <w:pPr>
        <w:pStyle w:val="ListParagraph"/>
        <w:numPr>
          <w:ilvl w:val="0"/>
          <w:numId w:val="3"/>
        </w:numPr>
        <w:spacing w:after="90" w:line="280" w:lineRule="auto"/>
      </w:pPr>
      <w:r>
        <w:rPr>
          <w:rFonts w:ascii="Calibri" w:eastAsia="Calibri" w:hAnsi="Calibri" w:cs="Calibri"/>
          <w:color w:val="222222"/>
          <w:sz w:val="22"/>
          <w:szCs w:val="22"/>
        </w:rPr>
        <w:t>Visit notes / after-visit summary saved somewhere findable</w:t>
      </w:r>
    </w:p>
    <w:p w14:paraId="211A1668" w14:textId="77777777" w:rsidR="00545E6D" w:rsidRDefault="00000000">
      <w:pPr>
        <w:pStyle w:val="ListParagraph"/>
        <w:numPr>
          <w:ilvl w:val="0"/>
          <w:numId w:val="3"/>
        </w:numPr>
        <w:spacing w:after="90" w:line="280" w:lineRule="auto"/>
      </w:pPr>
      <w:r>
        <w:rPr>
          <w:rFonts w:ascii="Calibri" w:eastAsia="Calibri" w:hAnsi="Calibri" w:cs="Calibri"/>
          <w:color w:val="222222"/>
          <w:sz w:val="22"/>
          <w:szCs w:val="22"/>
        </w:rPr>
        <w:t>Nurse navigator or care coordinator contact saved</w:t>
      </w:r>
    </w:p>
    <w:p w14:paraId="00DA68AE" w14:textId="77777777" w:rsidR="00545E6D" w:rsidRDefault="00000000">
      <w:pPr>
        <w:pStyle w:val="ListParagraph"/>
        <w:numPr>
          <w:ilvl w:val="0"/>
          <w:numId w:val="3"/>
        </w:numPr>
        <w:spacing w:after="90" w:line="280" w:lineRule="auto"/>
      </w:pPr>
      <w:r>
        <w:rPr>
          <w:rFonts w:ascii="Calibri" w:eastAsia="Calibri" w:hAnsi="Calibri" w:cs="Calibri"/>
          <w:color w:val="222222"/>
          <w:sz w:val="22"/>
          <w:szCs w:val="22"/>
        </w:rPr>
        <w:t>One trusted person told, even briefly</w:t>
      </w:r>
    </w:p>
    <w:p w14:paraId="55EE86F8" w14:textId="77777777" w:rsidR="00545E6D" w:rsidRPr="0074278A" w:rsidRDefault="00000000">
      <w:pPr>
        <w:pStyle w:val="ListParagraph"/>
        <w:numPr>
          <w:ilvl w:val="0"/>
          <w:numId w:val="3"/>
        </w:numPr>
        <w:spacing w:after="90" w:line="280" w:lineRule="auto"/>
      </w:pPr>
      <w:r>
        <w:rPr>
          <w:rFonts w:ascii="Calibri" w:eastAsia="Calibri" w:hAnsi="Calibri" w:cs="Calibri"/>
          <w:color w:val="222222"/>
          <w:sz w:val="22"/>
          <w:szCs w:val="22"/>
        </w:rPr>
        <w:t>Permission given to yourself to not have this figured out yet</w:t>
      </w:r>
    </w:p>
    <w:p w14:paraId="1016FACB" w14:textId="3FCF1011" w:rsidR="0074278A" w:rsidRDefault="0074278A">
      <w:pPr>
        <w:pStyle w:val="ListParagraph"/>
        <w:numPr>
          <w:ilvl w:val="0"/>
          <w:numId w:val="3"/>
        </w:numPr>
        <w:spacing w:after="90" w:line="280" w:lineRule="auto"/>
      </w:pPr>
      <w:r>
        <w:rPr>
          <w:rFonts w:ascii="Calibri" w:eastAsia="Calibri" w:hAnsi="Calibri" w:cs="Calibri"/>
          <w:color w:val="222222"/>
          <w:sz w:val="22"/>
          <w:szCs w:val="22"/>
        </w:rPr>
        <w:t>Do one kind thing for yourself/your body: (warm bath with lavender, pedicure, scenic drive with good music, etc.)</w:t>
      </w:r>
    </w:p>
    <w:p w14:paraId="3ABCB4EF" w14:textId="77777777" w:rsidR="00545E6D" w:rsidRDefault="00000000">
      <w:r>
        <w:br w:type="page"/>
      </w:r>
    </w:p>
    <w:p w14:paraId="7475F5C9" w14:textId="77777777" w:rsidR="00545E6D" w:rsidRDefault="00000000">
      <w:pPr>
        <w:shd w:val="clear" w:color="auto" w:fill="1F3552"/>
        <w:spacing w:before="600" w:after="60"/>
      </w:pPr>
      <w:r>
        <w:rPr>
          <w:rFonts w:ascii="Calibri" w:eastAsia="Calibri" w:hAnsi="Calibri" w:cs="Calibri"/>
          <w:b/>
          <w:bCs/>
          <w:color w:val="FFFFFF"/>
        </w:rPr>
        <w:lastRenderedPageBreak/>
        <w:t xml:space="preserve">  WEEK </w:t>
      </w:r>
      <w:proofErr w:type="gramStart"/>
      <w:r>
        <w:rPr>
          <w:rFonts w:ascii="Calibri" w:eastAsia="Calibri" w:hAnsi="Calibri" w:cs="Calibri"/>
          <w:b/>
          <w:bCs/>
          <w:color w:val="FFFFFF"/>
        </w:rPr>
        <w:t>2  ·</w:t>
      </w:r>
      <w:proofErr w:type="gramEnd"/>
      <w:r>
        <w:rPr>
          <w:rFonts w:ascii="Calibri" w:eastAsia="Calibri" w:hAnsi="Calibri" w:cs="Calibri"/>
          <w:b/>
          <w:bCs/>
          <w:color w:val="FFFFFF"/>
        </w:rPr>
        <w:t xml:space="preserve">  DAYS 8–14  </w:t>
      </w:r>
    </w:p>
    <w:p w14:paraId="6C630C5D" w14:textId="77777777" w:rsidR="00545E6D" w:rsidRDefault="00000000">
      <w:pPr>
        <w:pBdr>
          <w:bottom w:val="single" w:sz="8" w:space="6" w:color="E8871E"/>
        </w:pBdr>
        <w:spacing w:before="120" w:after="200"/>
      </w:pPr>
      <w:r>
        <w:rPr>
          <w:rFonts w:ascii="Georgia" w:eastAsia="Georgia" w:hAnsi="Georgia" w:cs="Georgia"/>
          <w:b/>
          <w:bCs/>
          <w:color w:val="2E7D75"/>
          <w:sz w:val="30"/>
          <w:szCs w:val="30"/>
        </w:rPr>
        <w:t>Build Your Care Team</w:t>
      </w:r>
    </w:p>
    <w:p w14:paraId="2EDE3ECD" w14:textId="77777777" w:rsidR="00545E6D" w:rsidRDefault="00000000">
      <w:pPr>
        <w:pStyle w:val="Heading2"/>
        <w:spacing w:before="280" w:after="120"/>
      </w:pPr>
      <w:r>
        <w:rPr>
          <w:rFonts w:ascii="Calibri" w:eastAsia="Calibri" w:hAnsi="Calibri" w:cs="Calibri"/>
          <w:b/>
          <w:bCs/>
          <w:color w:val="1F3552"/>
          <w:sz w:val="24"/>
          <w:szCs w:val="24"/>
        </w:rPr>
        <w:t>Questions worth bringing to your next appointment</w:t>
      </w:r>
    </w:p>
    <w:p w14:paraId="1F1C116C" w14:textId="77777777" w:rsidR="00545E6D" w:rsidRDefault="00000000">
      <w:pPr>
        <w:pStyle w:val="ListParagraph"/>
        <w:numPr>
          <w:ilvl w:val="0"/>
          <w:numId w:val="2"/>
        </w:numPr>
        <w:spacing w:after="100" w:line="290" w:lineRule="auto"/>
      </w:pPr>
      <w:r>
        <w:rPr>
          <w:rFonts w:ascii="Calibri" w:eastAsia="Calibri" w:hAnsi="Calibri" w:cs="Calibri"/>
          <w:color w:val="222222"/>
          <w:sz w:val="22"/>
          <w:szCs w:val="22"/>
        </w:rPr>
        <w:t>What subtype of MS do I have, and how confident is that classification right now?</w:t>
      </w:r>
    </w:p>
    <w:p w14:paraId="12D512A3" w14:textId="77777777" w:rsidR="00545E6D" w:rsidRDefault="00000000">
      <w:pPr>
        <w:pStyle w:val="ListParagraph"/>
        <w:numPr>
          <w:ilvl w:val="0"/>
          <w:numId w:val="2"/>
        </w:numPr>
        <w:spacing w:after="100" w:line="290" w:lineRule="auto"/>
      </w:pPr>
      <w:r>
        <w:rPr>
          <w:rFonts w:ascii="Calibri" w:eastAsia="Calibri" w:hAnsi="Calibri" w:cs="Calibri"/>
          <w:color w:val="222222"/>
          <w:sz w:val="22"/>
          <w:szCs w:val="22"/>
        </w:rPr>
        <w:t>What did my MRI show, and will we be comparing future scans to this one as a baseline?</w:t>
      </w:r>
    </w:p>
    <w:p w14:paraId="1338A5C0" w14:textId="77777777" w:rsidR="00545E6D" w:rsidRDefault="00000000">
      <w:pPr>
        <w:pStyle w:val="ListParagraph"/>
        <w:numPr>
          <w:ilvl w:val="0"/>
          <w:numId w:val="2"/>
        </w:numPr>
        <w:spacing w:after="100" w:line="290" w:lineRule="auto"/>
      </w:pPr>
      <w:r>
        <w:rPr>
          <w:rFonts w:ascii="Calibri" w:eastAsia="Calibri" w:hAnsi="Calibri" w:cs="Calibri"/>
          <w:color w:val="222222"/>
          <w:sz w:val="22"/>
          <w:szCs w:val="22"/>
        </w:rPr>
        <w:t xml:space="preserve">What disease-modifying therapies are </w:t>
      </w:r>
      <w:proofErr w:type="gramStart"/>
      <w:r>
        <w:rPr>
          <w:rFonts w:ascii="Calibri" w:eastAsia="Calibri" w:hAnsi="Calibri" w:cs="Calibri"/>
          <w:color w:val="222222"/>
          <w:sz w:val="22"/>
          <w:szCs w:val="22"/>
        </w:rPr>
        <w:t>being considered</w:t>
      </w:r>
      <w:proofErr w:type="gramEnd"/>
      <w:r>
        <w:rPr>
          <w:rFonts w:ascii="Calibri" w:eastAsia="Calibri" w:hAnsi="Calibri" w:cs="Calibri"/>
          <w:color w:val="222222"/>
          <w:sz w:val="22"/>
          <w:szCs w:val="22"/>
        </w:rPr>
        <w:t xml:space="preserve"> for me, and why those specifically?</w:t>
      </w:r>
    </w:p>
    <w:p w14:paraId="7F3B6281" w14:textId="77777777" w:rsidR="00545E6D" w:rsidRDefault="00000000">
      <w:pPr>
        <w:pStyle w:val="ListParagraph"/>
        <w:numPr>
          <w:ilvl w:val="0"/>
          <w:numId w:val="2"/>
        </w:numPr>
        <w:spacing w:after="100" w:line="290" w:lineRule="auto"/>
      </w:pPr>
      <w:r>
        <w:rPr>
          <w:rFonts w:ascii="Calibri" w:eastAsia="Calibri" w:hAnsi="Calibri" w:cs="Calibri"/>
          <w:color w:val="222222"/>
          <w:sz w:val="22"/>
          <w:szCs w:val="22"/>
        </w:rPr>
        <w:t xml:space="preserve">What's the plan if I have side effects </w:t>
      </w:r>
      <w:proofErr w:type="gramStart"/>
      <w:r>
        <w:rPr>
          <w:rFonts w:ascii="Calibri" w:eastAsia="Calibri" w:hAnsi="Calibri" w:cs="Calibri"/>
          <w:color w:val="222222"/>
          <w:sz w:val="22"/>
          <w:szCs w:val="22"/>
        </w:rPr>
        <w:t>or</w:t>
      </w:r>
      <w:proofErr w:type="gramEnd"/>
      <w:r>
        <w:rPr>
          <w:rFonts w:ascii="Calibri" w:eastAsia="Calibri" w:hAnsi="Calibri" w:cs="Calibri"/>
          <w:color w:val="222222"/>
          <w:sz w:val="22"/>
          <w:szCs w:val="22"/>
        </w:rPr>
        <w:t xml:space="preserve"> the first therapy doesn't fit?</w:t>
      </w:r>
    </w:p>
    <w:p w14:paraId="243EF211" w14:textId="77777777" w:rsidR="00545E6D" w:rsidRDefault="00000000">
      <w:pPr>
        <w:pStyle w:val="ListParagraph"/>
        <w:numPr>
          <w:ilvl w:val="0"/>
          <w:numId w:val="2"/>
        </w:numPr>
        <w:spacing w:after="100" w:line="290" w:lineRule="auto"/>
      </w:pPr>
      <w:r>
        <w:rPr>
          <w:rFonts w:ascii="Calibri" w:eastAsia="Calibri" w:hAnsi="Calibri" w:cs="Calibri"/>
          <w:color w:val="222222"/>
          <w:sz w:val="22"/>
          <w:szCs w:val="22"/>
        </w:rPr>
        <w:t>Who do I call between appointments if something changes?</w:t>
      </w:r>
    </w:p>
    <w:p w14:paraId="1DD92BC0" w14:textId="77777777" w:rsidR="00545E6D" w:rsidRDefault="00000000">
      <w:pPr>
        <w:pStyle w:val="Heading2"/>
        <w:spacing w:before="280" w:after="120"/>
      </w:pPr>
      <w:r>
        <w:rPr>
          <w:rFonts w:ascii="Calibri" w:eastAsia="Calibri" w:hAnsi="Calibri" w:cs="Calibri"/>
          <w:b/>
          <w:bCs/>
          <w:color w:val="1F3552"/>
          <w:sz w:val="24"/>
          <w:szCs w:val="24"/>
        </w:rPr>
        <w:t>On choosing — or questioning — a treatment</w:t>
      </w:r>
    </w:p>
    <w:p w14:paraId="2F7039B8" w14:textId="26FAF996" w:rsidR="00545E6D" w:rsidRDefault="00000000">
      <w:pPr>
        <w:spacing w:after="160" w:line="300" w:lineRule="auto"/>
      </w:pPr>
      <w:r>
        <w:rPr>
          <w:rFonts w:ascii="Calibri" w:eastAsia="Calibri" w:hAnsi="Calibri" w:cs="Calibri"/>
          <w:color w:val="222222"/>
          <w:sz w:val="22"/>
          <w:szCs w:val="22"/>
        </w:rPr>
        <w:t>Disease-modifying therapy decisions weigh efficacy, side-effect profile, dosing convenience</w:t>
      </w:r>
      <w:r w:rsidR="0074278A">
        <w:rPr>
          <w:rFonts w:ascii="Calibri" w:eastAsia="Calibri" w:hAnsi="Calibri" w:cs="Calibri"/>
          <w:color w:val="222222"/>
          <w:sz w:val="22"/>
          <w:szCs w:val="22"/>
        </w:rPr>
        <w:t>/lifestyle</w:t>
      </w:r>
      <w:r>
        <w:rPr>
          <w:rFonts w:ascii="Calibri" w:eastAsia="Calibri" w:hAnsi="Calibri" w:cs="Calibri"/>
          <w:color w:val="222222"/>
          <w:sz w:val="22"/>
          <w:szCs w:val="22"/>
        </w:rPr>
        <w:t>, and your own risk tolerance. There is genuine, ongoing clinical debate about starting with a higher-efficacy therapy early versus escalating gradually — this is a real conversation to have with your neurologist, not a sign that either of you is doing it wrong.</w:t>
      </w:r>
    </w:p>
    <w:tbl>
      <w:tblPr>
        <w:tblW w:w="5000" w:type="pct"/>
        <w:tblBorders>
          <w:top w:val="single" w:sz="4" w:space="0" w:color="B8862B"/>
          <w:left w:val="single" w:sz="4" w:space="0" w:color="B8862B"/>
          <w:bottom w:val="single" w:sz="4" w:space="0" w:color="B8862B"/>
          <w:right w:val="single" w:sz="4" w:space="0" w:color="B8862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10"/>
      </w:tblGrid>
      <w:tr w:rsidR="00545E6D" w14:paraId="48590F5F" w14:textId="77777777">
        <w:tblPrEx>
          <w:tblCellMar>
            <w:top w:w="0" w:type="dxa"/>
            <w:bottom w:w="0" w:type="dxa"/>
          </w:tblCellMar>
        </w:tblPrEx>
        <w:tc>
          <w:tcPr>
            <w:tcW w:w="0" w:type="auto"/>
            <w:shd w:val="clear" w:color="auto" w:fill="FBF3E3"/>
            <w:tcMar>
              <w:top w:w="160" w:type="dxa"/>
              <w:left w:w="200" w:type="dxa"/>
              <w:bottom w:w="160" w:type="dxa"/>
              <w:right w:w="200" w:type="dxa"/>
            </w:tcMar>
          </w:tcPr>
          <w:p w14:paraId="7F6320EE" w14:textId="77777777" w:rsidR="00545E6D" w:rsidRDefault="00000000">
            <w:pPr>
              <w:spacing w:after="60"/>
            </w:pPr>
            <w:r>
              <w:rPr>
                <w:rFonts w:ascii="Calibri" w:eastAsia="Calibri" w:hAnsi="Calibri" w:cs="Calibri"/>
                <w:b/>
                <w:bCs/>
                <w:color w:val="B8862B"/>
                <w:sz w:val="18"/>
                <w:szCs w:val="18"/>
              </w:rPr>
              <w:t>NURSE'S NOTE</w:t>
            </w:r>
          </w:p>
          <w:p w14:paraId="18F3498B" w14:textId="0712B29F" w:rsidR="00545E6D" w:rsidRDefault="00000000">
            <w:pPr>
              <w:spacing w:line="280" w:lineRule="auto"/>
            </w:pPr>
            <w:r>
              <w:rPr>
                <w:rFonts w:ascii="Calibri" w:eastAsia="Calibri" w:hAnsi="Calibri" w:cs="Calibri"/>
                <w:i/>
                <w:iCs/>
                <w:color w:val="3A3A3A"/>
                <w:sz w:val="21"/>
                <w:szCs w:val="21"/>
              </w:rPr>
              <w:t>A second opinion is not an insult to your neurologist, and a good one will not treat it as one. If anything about your plan doesn't sit right, it is reasonable to seek a second read — especially at a comprehensive MS center.</w:t>
            </w:r>
            <w:r w:rsidR="0074278A">
              <w:rPr>
                <w:rFonts w:ascii="Calibri" w:eastAsia="Calibri" w:hAnsi="Calibri" w:cs="Calibri"/>
                <w:i/>
                <w:iCs/>
                <w:color w:val="3A3A3A"/>
                <w:sz w:val="21"/>
                <w:szCs w:val="21"/>
              </w:rPr>
              <w:t xml:space="preserve"> You absolutely MUST ADVOCATE for yourself if something doesn’t feel </w:t>
            </w:r>
            <w:proofErr w:type="gramStart"/>
            <w:r w:rsidR="0074278A">
              <w:rPr>
                <w:rFonts w:ascii="Calibri" w:eastAsia="Calibri" w:hAnsi="Calibri" w:cs="Calibri"/>
                <w:i/>
                <w:iCs/>
                <w:color w:val="3A3A3A"/>
                <w:sz w:val="21"/>
                <w:szCs w:val="21"/>
              </w:rPr>
              <w:t>right—</w:t>
            </w:r>
            <w:proofErr w:type="gramEnd"/>
            <w:r w:rsidR="0074278A">
              <w:rPr>
                <w:rFonts w:ascii="Calibri" w:eastAsia="Calibri" w:hAnsi="Calibri" w:cs="Calibri"/>
                <w:i/>
                <w:iCs/>
                <w:color w:val="3A3A3A"/>
                <w:sz w:val="21"/>
                <w:szCs w:val="21"/>
              </w:rPr>
              <w:t xml:space="preserve">your health/body is 1 million times more valuable than </w:t>
            </w:r>
            <w:proofErr w:type="gramStart"/>
            <w:r w:rsidR="00CE1200">
              <w:rPr>
                <w:rFonts w:ascii="Calibri" w:eastAsia="Calibri" w:hAnsi="Calibri" w:cs="Calibri"/>
                <w:i/>
                <w:iCs/>
                <w:color w:val="3A3A3A"/>
                <w:sz w:val="21"/>
                <w:szCs w:val="21"/>
              </w:rPr>
              <w:t>an</w:t>
            </w:r>
            <w:proofErr w:type="gramEnd"/>
            <w:r w:rsidR="00CE1200">
              <w:rPr>
                <w:rFonts w:ascii="Calibri" w:eastAsia="Calibri" w:hAnsi="Calibri" w:cs="Calibri"/>
                <w:i/>
                <w:iCs/>
                <w:color w:val="3A3A3A"/>
                <w:sz w:val="21"/>
                <w:szCs w:val="21"/>
              </w:rPr>
              <w:t xml:space="preserve"> physician pushing something on you you’re not comfortable with!!!</w:t>
            </w:r>
          </w:p>
        </w:tc>
      </w:tr>
    </w:tbl>
    <w:p w14:paraId="1BAF79FE" w14:textId="77777777" w:rsidR="00545E6D" w:rsidRDefault="00000000">
      <w:pPr>
        <w:pStyle w:val="Heading2"/>
        <w:spacing w:before="280" w:after="120"/>
      </w:pPr>
      <w:r>
        <w:rPr>
          <w:rFonts w:ascii="Calibri" w:eastAsia="Calibri" w:hAnsi="Calibri" w:cs="Calibri"/>
          <w:b/>
          <w:bCs/>
          <w:color w:val="1F3552"/>
          <w:sz w:val="24"/>
          <w:szCs w:val="24"/>
        </w:rPr>
        <w:t>Practical groundwork</w:t>
      </w:r>
    </w:p>
    <w:p w14:paraId="35E7CDE1" w14:textId="77777777" w:rsidR="00545E6D" w:rsidRDefault="00000000">
      <w:pPr>
        <w:pStyle w:val="ListParagraph"/>
        <w:numPr>
          <w:ilvl w:val="0"/>
          <w:numId w:val="2"/>
        </w:numPr>
        <w:spacing w:after="100" w:line="290" w:lineRule="auto"/>
      </w:pPr>
      <w:r>
        <w:rPr>
          <w:rFonts w:ascii="Calibri" w:eastAsia="Calibri" w:hAnsi="Calibri" w:cs="Calibri"/>
          <w:color w:val="222222"/>
          <w:sz w:val="22"/>
          <w:szCs w:val="22"/>
        </w:rPr>
        <w:t xml:space="preserve">Start a simple symptom log — date, symptom, severity, what helped. </w:t>
      </w:r>
      <w:proofErr w:type="gramStart"/>
      <w:r>
        <w:rPr>
          <w:rFonts w:ascii="Calibri" w:eastAsia="Calibri" w:hAnsi="Calibri" w:cs="Calibri"/>
          <w:color w:val="222222"/>
          <w:sz w:val="22"/>
          <w:szCs w:val="22"/>
        </w:rPr>
        <w:t>Low-effort</w:t>
      </w:r>
      <w:proofErr w:type="gramEnd"/>
      <w:r>
        <w:rPr>
          <w:rFonts w:ascii="Calibri" w:eastAsia="Calibri" w:hAnsi="Calibri" w:cs="Calibri"/>
          <w:color w:val="222222"/>
          <w:sz w:val="22"/>
          <w:szCs w:val="22"/>
        </w:rPr>
        <w:t xml:space="preserve"> is fine; a notes app works.</w:t>
      </w:r>
    </w:p>
    <w:p w14:paraId="18D20AF4" w14:textId="77777777" w:rsidR="00545E6D" w:rsidRDefault="00000000">
      <w:pPr>
        <w:pStyle w:val="ListParagraph"/>
        <w:numPr>
          <w:ilvl w:val="0"/>
          <w:numId w:val="2"/>
        </w:numPr>
        <w:spacing w:after="100" w:line="290" w:lineRule="auto"/>
      </w:pPr>
      <w:r>
        <w:rPr>
          <w:rFonts w:ascii="Calibri" w:eastAsia="Calibri" w:hAnsi="Calibri" w:cs="Calibri"/>
          <w:color w:val="222222"/>
          <w:sz w:val="22"/>
          <w:szCs w:val="22"/>
        </w:rPr>
        <w:t>Ask about patient assistance programs if cost is a concern — most DMT manufacturers have them.</w:t>
      </w:r>
    </w:p>
    <w:p w14:paraId="4CFB00CA" w14:textId="77777777" w:rsidR="00545E6D" w:rsidRDefault="00000000">
      <w:pPr>
        <w:pStyle w:val="ListParagraph"/>
        <w:numPr>
          <w:ilvl w:val="0"/>
          <w:numId w:val="2"/>
        </w:numPr>
        <w:spacing w:after="100" w:line="290" w:lineRule="auto"/>
      </w:pPr>
      <w:r>
        <w:rPr>
          <w:rFonts w:ascii="Calibri" w:eastAsia="Calibri" w:hAnsi="Calibri" w:cs="Calibri"/>
          <w:color w:val="222222"/>
          <w:sz w:val="22"/>
          <w:szCs w:val="22"/>
        </w:rPr>
        <w:t>If a treatment requires infusion or injection training, ask what that logistically looks like before day one.</w:t>
      </w:r>
    </w:p>
    <w:tbl>
      <w:tblPr>
        <w:tblW w:w="5000" w:type="pct"/>
        <w:tblBorders>
          <w:top w:val="single" w:sz="4" w:space="0" w:color="2E7D75"/>
          <w:left w:val="single" w:sz="4" w:space="0" w:color="2E7D75"/>
          <w:bottom w:val="single" w:sz="4" w:space="0" w:color="2E7D75"/>
          <w:right w:val="single" w:sz="4" w:space="0" w:color="2E7D75"/>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10"/>
      </w:tblGrid>
      <w:tr w:rsidR="00545E6D" w14:paraId="03B4B260" w14:textId="77777777">
        <w:tblPrEx>
          <w:tblCellMar>
            <w:top w:w="0" w:type="dxa"/>
            <w:bottom w:w="0" w:type="dxa"/>
          </w:tblCellMar>
        </w:tblPrEx>
        <w:tc>
          <w:tcPr>
            <w:tcW w:w="0" w:type="auto"/>
            <w:shd w:val="clear" w:color="auto" w:fill="EAF3F2"/>
            <w:tcMar>
              <w:top w:w="160" w:type="dxa"/>
              <w:left w:w="200" w:type="dxa"/>
              <w:bottom w:w="160" w:type="dxa"/>
              <w:right w:w="200" w:type="dxa"/>
            </w:tcMar>
          </w:tcPr>
          <w:p w14:paraId="545A3088" w14:textId="77777777" w:rsidR="00545E6D" w:rsidRDefault="00000000">
            <w:pPr>
              <w:spacing w:after="60"/>
            </w:pPr>
            <w:r>
              <w:rPr>
                <w:rFonts w:ascii="Calibri" w:eastAsia="Calibri" w:hAnsi="Calibri" w:cs="Calibri"/>
                <w:b/>
                <w:bCs/>
                <w:color w:val="2E7D75"/>
                <w:sz w:val="18"/>
                <w:szCs w:val="18"/>
              </w:rPr>
              <w:t>JOURNAL PROMPT</w:t>
            </w:r>
          </w:p>
          <w:p w14:paraId="2304A182" w14:textId="77777777" w:rsidR="00545E6D" w:rsidRDefault="00000000">
            <w:pPr>
              <w:spacing w:line="280" w:lineRule="auto"/>
            </w:pPr>
            <w:r>
              <w:rPr>
                <w:rFonts w:ascii="Calibri" w:eastAsia="Calibri" w:hAnsi="Calibri" w:cs="Calibri"/>
                <w:i/>
                <w:iCs/>
                <w:color w:val="3A3A3A"/>
                <w:sz w:val="21"/>
                <w:szCs w:val="21"/>
              </w:rPr>
              <w:t>What questions have you been afraid to ask your care team — about prognosis, treatment, or otherwise? What's making them feel unaskable?</w:t>
            </w:r>
          </w:p>
        </w:tc>
      </w:tr>
    </w:tbl>
    <w:p w14:paraId="462BBE8D" w14:textId="77777777" w:rsidR="00545E6D" w:rsidRDefault="00000000">
      <w:pPr>
        <w:pStyle w:val="Heading2"/>
        <w:spacing w:before="280" w:after="120"/>
      </w:pPr>
      <w:r>
        <w:rPr>
          <w:rFonts w:ascii="Calibri" w:eastAsia="Calibri" w:hAnsi="Calibri" w:cs="Calibri"/>
          <w:b/>
          <w:bCs/>
          <w:color w:val="1F3552"/>
          <w:sz w:val="24"/>
          <w:szCs w:val="24"/>
        </w:rPr>
        <w:t>End of Week 2 Checklist</w:t>
      </w:r>
    </w:p>
    <w:p w14:paraId="173A1179" w14:textId="77777777" w:rsidR="00545E6D" w:rsidRDefault="00000000">
      <w:pPr>
        <w:pStyle w:val="ListParagraph"/>
        <w:numPr>
          <w:ilvl w:val="0"/>
          <w:numId w:val="3"/>
        </w:numPr>
        <w:spacing w:after="90" w:line="280" w:lineRule="auto"/>
      </w:pPr>
      <w:r>
        <w:rPr>
          <w:rFonts w:ascii="Calibri" w:eastAsia="Calibri" w:hAnsi="Calibri" w:cs="Calibri"/>
          <w:color w:val="222222"/>
          <w:sz w:val="22"/>
          <w:szCs w:val="22"/>
        </w:rPr>
        <w:t>Key questions written down before next appointment</w:t>
      </w:r>
    </w:p>
    <w:p w14:paraId="29BD182A" w14:textId="77777777" w:rsidR="00545E6D" w:rsidRDefault="00000000">
      <w:pPr>
        <w:pStyle w:val="ListParagraph"/>
        <w:numPr>
          <w:ilvl w:val="0"/>
          <w:numId w:val="3"/>
        </w:numPr>
        <w:spacing w:after="90" w:line="280" w:lineRule="auto"/>
      </w:pPr>
      <w:r>
        <w:rPr>
          <w:rFonts w:ascii="Calibri" w:eastAsia="Calibri" w:hAnsi="Calibri" w:cs="Calibri"/>
          <w:color w:val="222222"/>
          <w:sz w:val="22"/>
          <w:szCs w:val="22"/>
        </w:rPr>
        <w:t>Basic symptom log started</w:t>
      </w:r>
    </w:p>
    <w:p w14:paraId="5654C87E" w14:textId="77777777" w:rsidR="00545E6D" w:rsidRDefault="00000000">
      <w:pPr>
        <w:pStyle w:val="ListParagraph"/>
        <w:numPr>
          <w:ilvl w:val="0"/>
          <w:numId w:val="3"/>
        </w:numPr>
        <w:spacing w:after="90" w:line="280" w:lineRule="auto"/>
      </w:pPr>
      <w:r>
        <w:rPr>
          <w:rFonts w:ascii="Calibri" w:eastAsia="Calibri" w:hAnsi="Calibri" w:cs="Calibri"/>
          <w:color w:val="222222"/>
          <w:sz w:val="22"/>
          <w:szCs w:val="22"/>
        </w:rPr>
        <w:t>Second-opinion option researched, even if not pursued</w:t>
      </w:r>
    </w:p>
    <w:p w14:paraId="42B4DA92" w14:textId="79430B8A" w:rsidR="00545E6D" w:rsidRDefault="00000000" w:rsidP="00CE1200">
      <w:pPr>
        <w:pStyle w:val="ListParagraph"/>
        <w:numPr>
          <w:ilvl w:val="0"/>
          <w:numId w:val="3"/>
        </w:numPr>
        <w:spacing w:after="90" w:line="280" w:lineRule="auto"/>
      </w:pPr>
      <w:r>
        <w:rPr>
          <w:rFonts w:ascii="Calibri" w:eastAsia="Calibri" w:hAnsi="Calibri" w:cs="Calibri"/>
          <w:color w:val="222222"/>
          <w:sz w:val="22"/>
          <w:szCs w:val="22"/>
        </w:rPr>
        <w:t>Financial assistance programs checked, if relevant</w:t>
      </w:r>
    </w:p>
    <w:p w14:paraId="2F31ED54" w14:textId="77777777" w:rsidR="00545E6D" w:rsidRDefault="00000000">
      <w:pPr>
        <w:shd w:val="clear" w:color="auto" w:fill="1F3552"/>
        <w:spacing w:before="600" w:after="60"/>
      </w:pPr>
      <w:r>
        <w:rPr>
          <w:rFonts w:ascii="Calibri" w:eastAsia="Calibri" w:hAnsi="Calibri" w:cs="Calibri"/>
          <w:b/>
          <w:bCs/>
          <w:color w:val="FFFFFF"/>
        </w:rPr>
        <w:lastRenderedPageBreak/>
        <w:t xml:space="preserve">  WEEK </w:t>
      </w:r>
      <w:proofErr w:type="gramStart"/>
      <w:r>
        <w:rPr>
          <w:rFonts w:ascii="Calibri" w:eastAsia="Calibri" w:hAnsi="Calibri" w:cs="Calibri"/>
          <w:b/>
          <w:bCs/>
          <w:color w:val="FFFFFF"/>
        </w:rPr>
        <w:t>3  ·</w:t>
      </w:r>
      <w:proofErr w:type="gramEnd"/>
      <w:r>
        <w:rPr>
          <w:rFonts w:ascii="Calibri" w:eastAsia="Calibri" w:hAnsi="Calibri" w:cs="Calibri"/>
          <w:b/>
          <w:bCs/>
          <w:color w:val="FFFFFF"/>
        </w:rPr>
        <w:t xml:space="preserve">  DAYS 15–21  </w:t>
      </w:r>
    </w:p>
    <w:p w14:paraId="296A84A3" w14:textId="77777777" w:rsidR="00545E6D" w:rsidRDefault="00000000">
      <w:pPr>
        <w:pBdr>
          <w:bottom w:val="single" w:sz="8" w:space="6" w:color="E8871E"/>
        </w:pBdr>
        <w:spacing w:before="120" w:after="200"/>
      </w:pPr>
      <w:r>
        <w:rPr>
          <w:rFonts w:ascii="Georgia" w:eastAsia="Georgia" w:hAnsi="Georgia" w:cs="Georgia"/>
          <w:b/>
          <w:bCs/>
          <w:color w:val="2E7D75"/>
          <w:sz w:val="30"/>
          <w:szCs w:val="30"/>
        </w:rPr>
        <w:t>Decide What to Share</w:t>
      </w:r>
    </w:p>
    <w:p w14:paraId="766F21E0" w14:textId="77777777" w:rsidR="00545E6D" w:rsidRDefault="00000000">
      <w:pPr>
        <w:pStyle w:val="Heading2"/>
        <w:spacing w:before="280" w:after="120"/>
      </w:pPr>
      <w:r>
        <w:rPr>
          <w:rFonts w:ascii="Calibri" w:eastAsia="Calibri" w:hAnsi="Calibri" w:cs="Calibri"/>
          <w:b/>
          <w:bCs/>
          <w:color w:val="1F3552"/>
          <w:sz w:val="24"/>
          <w:szCs w:val="24"/>
        </w:rPr>
        <w:t>Telling the people around you</w:t>
      </w:r>
    </w:p>
    <w:p w14:paraId="20738537" w14:textId="77777777" w:rsidR="00545E6D" w:rsidRDefault="00000000">
      <w:pPr>
        <w:spacing w:after="160" w:line="300" w:lineRule="auto"/>
      </w:pPr>
      <w:r>
        <w:rPr>
          <w:rFonts w:ascii="Calibri" w:eastAsia="Calibri" w:hAnsi="Calibri" w:cs="Calibri"/>
          <w:color w:val="222222"/>
          <w:sz w:val="22"/>
          <w:szCs w:val="22"/>
        </w:rPr>
        <w:t>There's no single right way to disclose an MS diagnosis, and no deadline for doing it. Some people tell everyone immediately as a way of processing out loud; others tell almost no one for months. Both are valid. What tends to help is deciding in advance what you want from the conversation — comfort, practical help, or just for it to be said — so you're not managing their reaction on top of your own.</w:t>
      </w:r>
    </w:p>
    <w:p w14:paraId="0ACA45C2" w14:textId="77777777" w:rsidR="00545E6D" w:rsidRDefault="00000000">
      <w:pPr>
        <w:pStyle w:val="Heading2"/>
        <w:spacing w:before="280" w:after="120"/>
      </w:pPr>
      <w:r>
        <w:rPr>
          <w:rFonts w:ascii="Calibri" w:eastAsia="Calibri" w:hAnsi="Calibri" w:cs="Calibri"/>
          <w:b/>
          <w:bCs/>
          <w:color w:val="1F3552"/>
          <w:sz w:val="24"/>
          <w:szCs w:val="24"/>
        </w:rPr>
        <w:t>Disclosing at work</w:t>
      </w:r>
    </w:p>
    <w:p w14:paraId="0CE2CE7D" w14:textId="77777777" w:rsidR="00545E6D" w:rsidRDefault="00000000">
      <w:pPr>
        <w:spacing w:after="160" w:line="300" w:lineRule="auto"/>
      </w:pPr>
      <w:r>
        <w:rPr>
          <w:rFonts w:ascii="Calibri" w:eastAsia="Calibri" w:hAnsi="Calibri" w:cs="Calibri"/>
          <w:color w:val="222222"/>
          <w:sz w:val="22"/>
          <w:szCs w:val="22"/>
        </w:rPr>
        <w:t>Whether and when to disclose at work is a legal and practical decision as much as an emotional one. In the U.S., you are generally not required to disclose a diagnosis to an employer unless you're requesting a formal accommodation, in which case documentation may be required.</w:t>
      </w:r>
    </w:p>
    <w:p w14:paraId="74184EEC" w14:textId="77777777" w:rsidR="00545E6D" w:rsidRDefault="00000000">
      <w:pPr>
        <w:pStyle w:val="ListParagraph"/>
        <w:numPr>
          <w:ilvl w:val="0"/>
          <w:numId w:val="2"/>
        </w:numPr>
        <w:spacing w:after="100" w:line="290" w:lineRule="auto"/>
      </w:pPr>
      <w:r>
        <w:rPr>
          <w:rFonts w:ascii="Calibri" w:eastAsia="Calibri" w:hAnsi="Calibri" w:cs="Calibri"/>
          <w:color w:val="222222"/>
          <w:sz w:val="22"/>
          <w:szCs w:val="22"/>
        </w:rPr>
        <w:t xml:space="preserve">If you don't need </w:t>
      </w:r>
      <w:proofErr w:type="gramStart"/>
      <w:r>
        <w:rPr>
          <w:rFonts w:ascii="Calibri" w:eastAsia="Calibri" w:hAnsi="Calibri" w:cs="Calibri"/>
          <w:color w:val="222222"/>
          <w:sz w:val="22"/>
          <w:szCs w:val="22"/>
        </w:rPr>
        <w:t>accommodations</w:t>
      </w:r>
      <w:proofErr w:type="gramEnd"/>
      <w:r>
        <w:rPr>
          <w:rFonts w:ascii="Calibri" w:eastAsia="Calibri" w:hAnsi="Calibri" w:cs="Calibri"/>
          <w:color w:val="222222"/>
          <w:sz w:val="22"/>
          <w:szCs w:val="22"/>
        </w:rPr>
        <w:t xml:space="preserve"> yet, you're not obligated to say anything.</w:t>
      </w:r>
    </w:p>
    <w:p w14:paraId="6398B8CE" w14:textId="77777777" w:rsidR="00545E6D" w:rsidRDefault="00000000">
      <w:pPr>
        <w:pStyle w:val="ListParagraph"/>
        <w:numPr>
          <w:ilvl w:val="0"/>
          <w:numId w:val="2"/>
        </w:numPr>
        <w:spacing w:after="100" w:line="290" w:lineRule="auto"/>
      </w:pPr>
      <w:r>
        <w:rPr>
          <w:rFonts w:ascii="Calibri" w:eastAsia="Calibri" w:hAnsi="Calibri" w:cs="Calibri"/>
          <w:color w:val="222222"/>
          <w:sz w:val="22"/>
          <w:szCs w:val="22"/>
        </w:rPr>
        <w:t xml:space="preserve">If you anticipate needing flexibility (appointments, fatigue management, remote days), </w:t>
      </w:r>
      <w:proofErr w:type="gramStart"/>
      <w:r>
        <w:rPr>
          <w:rFonts w:ascii="Calibri" w:eastAsia="Calibri" w:hAnsi="Calibri" w:cs="Calibri"/>
          <w:color w:val="222222"/>
          <w:sz w:val="22"/>
          <w:szCs w:val="22"/>
        </w:rPr>
        <w:t>look into</w:t>
      </w:r>
      <w:proofErr w:type="gramEnd"/>
      <w:r>
        <w:rPr>
          <w:rFonts w:ascii="Calibri" w:eastAsia="Calibri" w:hAnsi="Calibri" w:cs="Calibri"/>
          <w:color w:val="222222"/>
          <w:sz w:val="22"/>
          <w:szCs w:val="22"/>
        </w:rPr>
        <w:t xml:space="preserve"> your employer's formal accommodation process before disclosing informally.</w:t>
      </w:r>
    </w:p>
    <w:p w14:paraId="74F6A773" w14:textId="77777777" w:rsidR="00545E6D" w:rsidRDefault="00000000">
      <w:pPr>
        <w:pStyle w:val="ListParagraph"/>
        <w:numPr>
          <w:ilvl w:val="0"/>
          <w:numId w:val="2"/>
        </w:numPr>
        <w:spacing w:after="100" w:line="290" w:lineRule="auto"/>
      </w:pPr>
      <w:r>
        <w:rPr>
          <w:rFonts w:ascii="Calibri" w:eastAsia="Calibri" w:hAnsi="Calibri" w:cs="Calibri"/>
          <w:color w:val="222222"/>
          <w:sz w:val="22"/>
          <w:szCs w:val="22"/>
        </w:rPr>
        <w:t>Keep a written record of any accommodation requests and responses, in case you need them later.</w:t>
      </w:r>
    </w:p>
    <w:p w14:paraId="3582E735" w14:textId="77777777" w:rsidR="00545E6D" w:rsidRDefault="00000000">
      <w:pPr>
        <w:pStyle w:val="Heading2"/>
        <w:spacing w:before="280" w:after="120"/>
      </w:pPr>
      <w:proofErr w:type="gramStart"/>
      <w:r>
        <w:rPr>
          <w:rFonts w:ascii="Calibri" w:eastAsia="Calibri" w:hAnsi="Calibri" w:cs="Calibri"/>
          <w:b/>
          <w:bCs/>
          <w:color w:val="1F3552"/>
          <w:sz w:val="24"/>
          <w:szCs w:val="24"/>
        </w:rPr>
        <w:t>The anxiety</w:t>
      </w:r>
      <w:proofErr w:type="gramEnd"/>
      <w:r>
        <w:rPr>
          <w:rFonts w:ascii="Calibri" w:eastAsia="Calibri" w:hAnsi="Calibri" w:cs="Calibri"/>
          <w:b/>
          <w:bCs/>
          <w:color w:val="1F3552"/>
          <w:sz w:val="24"/>
          <w:szCs w:val="24"/>
        </w:rPr>
        <w:t xml:space="preserve"> </w:t>
      </w:r>
      <w:proofErr w:type="gramStart"/>
      <w:r>
        <w:rPr>
          <w:rFonts w:ascii="Calibri" w:eastAsia="Calibri" w:hAnsi="Calibri" w:cs="Calibri"/>
          <w:b/>
          <w:bCs/>
          <w:color w:val="1F3552"/>
          <w:sz w:val="24"/>
          <w:szCs w:val="24"/>
        </w:rPr>
        <w:t>that isn't</w:t>
      </w:r>
      <w:proofErr w:type="gramEnd"/>
      <w:r>
        <w:rPr>
          <w:rFonts w:ascii="Calibri" w:eastAsia="Calibri" w:hAnsi="Calibri" w:cs="Calibri"/>
          <w:b/>
          <w:bCs/>
          <w:color w:val="1F3552"/>
          <w:sz w:val="24"/>
          <w:szCs w:val="24"/>
        </w:rPr>
        <w:t xml:space="preserve"> 'just stress'</w:t>
      </w:r>
    </w:p>
    <w:p w14:paraId="79EC9C9D" w14:textId="77777777" w:rsidR="00545E6D" w:rsidRDefault="00000000">
      <w:pPr>
        <w:spacing w:after="160" w:line="300" w:lineRule="auto"/>
      </w:pPr>
      <w:r>
        <w:rPr>
          <w:rFonts w:ascii="Calibri" w:eastAsia="Calibri" w:hAnsi="Calibri" w:cs="Calibri"/>
          <w:color w:val="222222"/>
          <w:sz w:val="22"/>
          <w:szCs w:val="22"/>
        </w:rPr>
        <w:t xml:space="preserve">It's worth knowing that anxiety and mood changes after an MS diagnosis aren't only situational. MS can affect the same brain regions involved in emotional regulation, meaning some of what you're feeling may have a neurological component alongside the very reasonable stress of a life-changing diagnosis. This doesn't make it less real — it just means it's worth </w:t>
      </w:r>
      <w:proofErr w:type="gramStart"/>
      <w:r>
        <w:rPr>
          <w:rFonts w:ascii="Calibri" w:eastAsia="Calibri" w:hAnsi="Calibri" w:cs="Calibri"/>
          <w:color w:val="222222"/>
          <w:sz w:val="22"/>
          <w:szCs w:val="22"/>
        </w:rPr>
        <w:t>naming to</w:t>
      </w:r>
      <w:proofErr w:type="gramEnd"/>
      <w:r>
        <w:rPr>
          <w:rFonts w:ascii="Calibri" w:eastAsia="Calibri" w:hAnsi="Calibri" w:cs="Calibri"/>
          <w:color w:val="222222"/>
          <w:sz w:val="22"/>
          <w:szCs w:val="22"/>
        </w:rPr>
        <w:t xml:space="preserve"> your care team rather than pushing through alone.</w:t>
      </w:r>
    </w:p>
    <w:tbl>
      <w:tblPr>
        <w:tblW w:w="5000" w:type="pct"/>
        <w:tblBorders>
          <w:top w:val="single" w:sz="4" w:space="0" w:color="B8862B"/>
          <w:left w:val="single" w:sz="4" w:space="0" w:color="B8862B"/>
          <w:bottom w:val="single" w:sz="4" w:space="0" w:color="B8862B"/>
          <w:right w:val="single" w:sz="4" w:space="0" w:color="B8862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10"/>
      </w:tblGrid>
      <w:tr w:rsidR="00545E6D" w14:paraId="7A82C4DE" w14:textId="77777777">
        <w:tblPrEx>
          <w:tblCellMar>
            <w:top w:w="0" w:type="dxa"/>
            <w:bottom w:w="0" w:type="dxa"/>
          </w:tblCellMar>
        </w:tblPrEx>
        <w:tc>
          <w:tcPr>
            <w:tcW w:w="0" w:type="auto"/>
            <w:shd w:val="clear" w:color="auto" w:fill="FBF3E3"/>
            <w:tcMar>
              <w:top w:w="160" w:type="dxa"/>
              <w:left w:w="200" w:type="dxa"/>
              <w:bottom w:w="160" w:type="dxa"/>
              <w:right w:w="200" w:type="dxa"/>
            </w:tcMar>
          </w:tcPr>
          <w:p w14:paraId="0541345E" w14:textId="77777777" w:rsidR="00545E6D" w:rsidRDefault="00000000">
            <w:pPr>
              <w:spacing w:after="60"/>
            </w:pPr>
            <w:r>
              <w:rPr>
                <w:rFonts w:ascii="Calibri" w:eastAsia="Calibri" w:hAnsi="Calibri" w:cs="Calibri"/>
                <w:b/>
                <w:bCs/>
                <w:color w:val="B8862B"/>
                <w:sz w:val="18"/>
                <w:szCs w:val="18"/>
              </w:rPr>
              <w:t>NURSE'S NOTE</w:t>
            </w:r>
          </w:p>
          <w:p w14:paraId="31829B0B" w14:textId="77777777" w:rsidR="00545E6D" w:rsidRDefault="00000000">
            <w:pPr>
              <w:spacing w:line="280" w:lineRule="auto"/>
            </w:pPr>
            <w:r>
              <w:rPr>
                <w:rFonts w:ascii="Calibri" w:eastAsia="Calibri" w:hAnsi="Calibri" w:cs="Calibri"/>
                <w:i/>
                <w:iCs/>
                <w:color w:val="3A3A3A"/>
                <w:sz w:val="21"/>
                <w:szCs w:val="21"/>
              </w:rPr>
              <w:t>If anxiety or low mood is interfering with sleep, appetite, or daily function for more than two weeks, mention it at your next appointment. This is a standard, expected part of MS care — not a separate problem you're expected to handle by yourself.</w:t>
            </w:r>
          </w:p>
        </w:tc>
      </w:tr>
      <w:tr w:rsidR="00545E6D" w14:paraId="3811AAAF" w14:textId="77777777">
        <w:tblPrEx>
          <w:tblBorders>
            <w:top w:val="single" w:sz="4" w:space="0" w:color="2E7D75"/>
            <w:left w:val="single" w:sz="4" w:space="0" w:color="2E7D75"/>
            <w:bottom w:val="single" w:sz="4" w:space="0" w:color="2E7D75"/>
            <w:right w:val="single" w:sz="4" w:space="0" w:color="2E7D75"/>
          </w:tblBorders>
          <w:tblCellMar>
            <w:top w:w="0" w:type="dxa"/>
            <w:bottom w:w="0" w:type="dxa"/>
          </w:tblCellMar>
        </w:tblPrEx>
        <w:tc>
          <w:tcPr>
            <w:tcW w:w="0" w:type="auto"/>
            <w:shd w:val="clear" w:color="auto" w:fill="EAF3F2"/>
            <w:tcMar>
              <w:top w:w="160" w:type="dxa"/>
              <w:left w:w="200" w:type="dxa"/>
              <w:bottom w:w="160" w:type="dxa"/>
              <w:right w:w="200" w:type="dxa"/>
            </w:tcMar>
          </w:tcPr>
          <w:p w14:paraId="05C76A9E" w14:textId="77777777" w:rsidR="00545E6D" w:rsidRDefault="00000000">
            <w:pPr>
              <w:spacing w:after="60"/>
            </w:pPr>
            <w:r>
              <w:rPr>
                <w:rFonts w:ascii="Calibri" w:eastAsia="Calibri" w:hAnsi="Calibri" w:cs="Calibri"/>
                <w:b/>
                <w:bCs/>
                <w:color w:val="2E7D75"/>
                <w:sz w:val="18"/>
                <w:szCs w:val="18"/>
              </w:rPr>
              <w:t>JOURNAL PROMPT</w:t>
            </w:r>
          </w:p>
          <w:p w14:paraId="4E51ED83" w14:textId="77777777" w:rsidR="00545E6D" w:rsidRDefault="00000000">
            <w:pPr>
              <w:spacing w:line="280" w:lineRule="auto"/>
            </w:pPr>
            <w:r>
              <w:rPr>
                <w:rFonts w:ascii="Calibri" w:eastAsia="Calibri" w:hAnsi="Calibri" w:cs="Calibri"/>
                <w:i/>
                <w:iCs/>
                <w:color w:val="3A3A3A"/>
                <w:sz w:val="21"/>
                <w:szCs w:val="21"/>
              </w:rPr>
              <w:t>Who is one person you trust enough to tell the unfiltered version of how you're doing — not the version you give everyone else?</w:t>
            </w:r>
          </w:p>
        </w:tc>
      </w:tr>
    </w:tbl>
    <w:p w14:paraId="18CDCB3A" w14:textId="77777777" w:rsidR="00545E6D" w:rsidRDefault="00000000">
      <w:pPr>
        <w:pStyle w:val="Heading2"/>
        <w:spacing w:before="280" w:after="120"/>
      </w:pPr>
      <w:r>
        <w:rPr>
          <w:rFonts w:ascii="Calibri" w:eastAsia="Calibri" w:hAnsi="Calibri" w:cs="Calibri"/>
          <w:b/>
          <w:bCs/>
          <w:color w:val="1F3552"/>
          <w:sz w:val="24"/>
          <w:szCs w:val="24"/>
        </w:rPr>
        <w:t>End of Week 3 Checklist</w:t>
      </w:r>
    </w:p>
    <w:p w14:paraId="29FA26C5" w14:textId="77777777" w:rsidR="00545E6D" w:rsidRDefault="00000000">
      <w:pPr>
        <w:pStyle w:val="ListParagraph"/>
        <w:numPr>
          <w:ilvl w:val="0"/>
          <w:numId w:val="3"/>
        </w:numPr>
        <w:spacing w:after="90" w:line="280" w:lineRule="auto"/>
      </w:pPr>
      <w:r>
        <w:rPr>
          <w:rFonts w:ascii="Calibri" w:eastAsia="Calibri" w:hAnsi="Calibri" w:cs="Calibri"/>
          <w:color w:val="222222"/>
          <w:sz w:val="22"/>
          <w:szCs w:val="22"/>
        </w:rPr>
        <w:t>Decided who needs to know right now, and who doesn't yet</w:t>
      </w:r>
    </w:p>
    <w:p w14:paraId="7CAE1DF8" w14:textId="77777777" w:rsidR="00545E6D" w:rsidRDefault="00000000">
      <w:pPr>
        <w:pStyle w:val="ListParagraph"/>
        <w:numPr>
          <w:ilvl w:val="0"/>
          <w:numId w:val="3"/>
        </w:numPr>
        <w:spacing w:after="90" w:line="280" w:lineRule="auto"/>
      </w:pPr>
      <w:r>
        <w:rPr>
          <w:rFonts w:ascii="Calibri" w:eastAsia="Calibri" w:hAnsi="Calibri" w:cs="Calibri"/>
          <w:color w:val="222222"/>
          <w:sz w:val="22"/>
          <w:szCs w:val="22"/>
        </w:rPr>
        <w:t>Researched workplace accommodation process, even if not using it</w:t>
      </w:r>
    </w:p>
    <w:p w14:paraId="3EC09B18" w14:textId="77777777" w:rsidR="00545E6D" w:rsidRDefault="00000000">
      <w:pPr>
        <w:pStyle w:val="ListParagraph"/>
        <w:numPr>
          <w:ilvl w:val="0"/>
          <w:numId w:val="3"/>
        </w:numPr>
        <w:spacing w:after="90" w:line="280" w:lineRule="auto"/>
      </w:pPr>
      <w:r>
        <w:rPr>
          <w:rFonts w:ascii="Calibri" w:eastAsia="Calibri" w:hAnsi="Calibri" w:cs="Calibri"/>
          <w:color w:val="222222"/>
          <w:sz w:val="22"/>
          <w:szCs w:val="22"/>
        </w:rPr>
        <w:t>Named any anxiety or mood changes to yourself honestly</w:t>
      </w:r>
    </w:p>
    <w:p w14:paraId="7E0AC60D" w14:textId="77777777" w:rsidR="00545E6D" w:rsidRPr="00CE1200" w:rsidRDefault="00000000">
      <w:pPr>
        <w:pStyle w:val="ListParagraph"/>
        <w:numPr>
          <w:ilvl w:val="0"/>
          <w:numId w:val="3"/>
        </w:numPr>
        <w:spacing w:after="90" w:line="280" w:lineRule="auto"/>
      </w:pPr>
      <w:r>
        <w:rPr>
          <w:rFonts w:ascii="Calibri" w:eastAsia="Calibri" w:hAnsi="Calibri" w:cs="Calibri"/>
          <w:color w:val="222222"/>
          <w:sz w:val="22"/>
          <w:szCs w:val="22"/>
        </w:rPr>
        <w:lastRenderedPageBreak/>
        <w:t xml:space="preserve">One boundary </w:t>
      </w:r>
      <w:proofErr w:type="gramStart"/>
      <w:r>
        <w:rPr>
          <w:rFonts w:ascii="Calibri" w:eastAsia="Calibri" w:hAnsi="Calibri" w:cs="Calibri"/>
          <w:color w:val="222222"/>
          <w:sz w:val="22"/>
          <w:szCs w:val="22"/>
        </w:rPr>
        <w:t>set</w:t>
      </w:r>
      <w:proofErr w:type="gramEnd"/>
      <w:r>
        <w:rPr>
          <w:rFonts w:ascii="Calibri" w:eastAsia="Calibri" w:hAnsi="Calibri" w:cs="Calibri"/>
          <w:color w:val="222222"/>
          <w:sz w:val="22"/>
          <w:szCs w:val="22"/>
        </w:rPr>
        <w:t xml:space="preserve"> around how much MS </w:t>
      </w:r>
      <w:proofErr w:type="gramStart"/>
      <w:r>
        <w:rPr>
          <w:rFonts w:ascii="Calibri" w:eastAsia="Calibri" w:hAnsi="Calibri" w:cs="Calibri"/>
          <w:color w:val="222222"/>
          <w:sz w:val="22"/>
          <w:szCs w:val="22"/>
        </w:rPr>
        <w:t>talk</w:t>
      </w:r>
      <w:proofErr w:type="gramEnd"/>
      <w:r>
        <w:rPr>
          <w:rFonts w:ascii="Calibri" w:eastAsia="Calibri" w:hAnsi="Calibri" w:cs="Calibri"/>
          <w:color w:val="222222"/>
          <w:sz w:val="22"/>
          <w:szCs w:val="22"/>
        </w:rPr>
        <w:t xml:space="preserve"> you want on a given day</w:t>
      </w:r>
    </w:p>
    <w:p w14:paraId="5EB61BF4" w14:textId="5F1BB283" w:rsidR="00CE1200" w:rsidRDefault="00CE1200">
      <w:pPr>
        <w:pStyle w:val="ListParagraph"/>
        <w:numPr>
          <w:ilvl w:val="0"/>
          <w:numId w:val="3"/>
        </w:numPr>
        <w:spacing w:after="90" w:line="280" w:lineRule="auto"/>
      </w:pPr>
      <w:r>
        <w:rPr>
          <w:rFonts w:ascii="Calibri" w:eastAsia="Calibri" w:hAnsi="Calibri" w:cs="Calibri"/>
          <w:color w:val="222222"/>
          <w:sz w:val="22"/>
          <w:szCs w:val="22"/>
        </w:rPr>
        <w:t xml:space="preserve">Continue </w:t>
      </w:r>
      <w:proofErr w:type="spellStart"/>
      <w:r>
        <w:rPr>
          <w:rFonts w:ascii="Calibri" w:eastAsia="Calibri" w:hAnsi="Calibri" w:cs="Calibri"/>
          <w:color w:val="222222"/>
          <w:sz w:val="22"/>
          <w:szCs w:val="22"/>
        </w:rPr>
        <w:t>self care</w:t>
      </w:r>
      <w:proofErr w:type="spellEnd"/>
      <w:r>
        <w:rPr>
          <w:rFonts w:ascii="Calibri" w:eastAsia="Calibri" w:hAnsi="Calibri" w:cs="Calibri"/>
          <w:color w:val="222222"/>
          <w:sz w:val="22"/>
          <w:szCs w:val="22"/>
        </w:rPr>
        <w:t xml:space="preserve"> and consider light exercise: a walk outside, yoga/meditation</w:t>
      </w:r>
    </w:p>
    <w:p w14:paraId="7E5CD4DC" w14:textId="77777777" w:rsidR="00545E6D" w:rsidRDefault="00000000">
      <w:r>
        <w:br w:type="page"/>
      </w:r>
    </w:p>
    <w:p w14:paraId="4A5EEABE" w14:textId="77777777" w:rsidR="00545E6D" w:rsidRDefault="00000000">
      <w:pPr>
        <w:shd w:val="clear" w:color="auto" w:fill="1F3552"/>
        <w:spacing w:before="600" w:after="60"/>
      </w:pPr>
      <w:r>
        <w:rPr>
          <w:rFonts w:ascii="Calibri" w:eastAsia="Calibri" w:hAnsi="Calibri" w:cs="Calibri"/>
          <w:b/>
          <w:bCs/>
          <w:color w:val="FFFFFF"/>
        </w:rPr>
        <w:lastRenderedPageBreak/>
        <w:t xml:space="preserve">  WEEK </w:t>
      </w:r>
      <w:proofErr w:type="gramStart"/>
      <w:r>
        <w:rPr>
          <w:rFonts w:ascii="Calibri" w:eastAsia="Calibri" w:hAnsi="Calibri" w:cs="Calibri"/>
          <w:b/>
          <w:bCs/>
          <w:color w:val="FFFFFF"/>
        </w:rPr>
        <w:t>4  ·</w:t>
      </w:r>
      <w:proofErr w:type="gramEnd"/>
      <w:r>
        <w:rPr>
          <w:rFonts w:ascii="Calibri" w:eastAsia="Calibri" w:hAnsi="Calibri" w:cs="Calibri"/>
          <w:b/>
          <w:bCs/>
          <w:color w:val="FFFFFF"/>
        </w:rPr>
        <w:t xml:space="preserve">  DAYS 22–30  </w:t>
      </w:r>
    </w:p>
    <w:p w14:paraId="36604760" w14:textId="77777777" w:rsidR="00545E6D" w:rsidRDefault="00000000">
      <w:pPr>
        <w:pBdr>
          <w:bottom w:val="single" w:sz="8" w:space="6" w:color="E8871E"/>
        </w:pBdr>
        <w:spacing w:before="120" w:after="200"/>
      </w:pPr>
      <w:r>
        <w:rPr>
          <w:rFonts w:ascii="Georgia" w:eastAsia="Georgia" w:hAnsi="Georgia" w:cs="Georgia"/>
          <w:b/>
          <w:bCs/>
          <w:color w:val="2E7D75"/>
          <w:sz w:val="30"/>
          <w:szCs w:val="30"/>
        </w:rPr>
        <w:t>Zoom Out</w:t>
      </w:r>
    </w:p>
    <w:p w14:paraId="269F0B3D" w14:textId="77777777" w:rsidR="00545E6D" w:rsidRDefault="00000000">
      <w:pPr>
        <w:pStyle w:val="Heading2"/>
        <w:spacing w:before="280" w:after="120"/>
      </w:pPr>
      <w:r>
        <w:rPr>
          <w:rFonts w:ascii="Calibri" w:eastAsia="Calibri" w:hAnsi="Calibri" w:cs="Calibri"/>
          <w:b/>
          <w:bCs/>
          <w:color w:val="1F3552"/>
          <w:sz w:val="24"/>
          <w:szCs w:val="24"/>
        </w:rPr>
        <w:t>Building supports that outlast this month</w:t>
      </w:r>
    </w:p>
    <w:p w14:paraId="3E7EE313" w14:textId="4AD285F2" w:rsidR="00545E6D" w:rsidRDefault="00000000">
      <w:pPr>
        <w:pStyle w:val="ListParagraph"/>
        <w:numPr>
          <w:ilvl w:val="0"/>
          <w:numId w:val="2"/>
        </w:numPr>
        <w:spacing w:after="100" w:line="290" w:lineRule="auto"/>
      </w:pPr>
      <w:r>
        <w:rPr>
          <w:rFonts w:ascii="Calibri" w:eastAsia="Calibri" w:hAnsi="Calibri" w:cs="Calibri"/>
          <w:color w:val="222222"/>
          <w:sz w:val="22"/>
          <w:szCs w:val="22"/>
        </w:rPr>
        <w:t>Look into a local or virtual MS support group — many people are surprised how much it helps to be in a room (or a call) where no one needs the disease explained to them.</w:t>
      </w:r>
      <w:r w:rsidR="00CE1200">
        <w:rPr>
          <w:rFonts w:ascii="Calibri" w:eastAsia="Calibri" w:hAnsi="Calibri" w:cs="Calibri"/>
          <w:color w:val="222222"/>
          <w:sz w:val="22"/>
          <w:szCs w:val="22"/>
        </w:rPr>
        <w:t xml:space="preserve"> (Hopefully, one to </w:t>
      </w:r>
      <w:proofErr w:type="gramStart"/>
      <w:r w:rsidR="00CE1200">
        <w:rPr>
          <w:rFonts w:ascii="Calibri" w:eastAsia="Calibri" w:hAnsi="Calibri" w:cs="Calibri"/>
          <w:color w:val="222222"/>
          <w:sz w:val="22"/>
          <w:szCs w:val="22"/>
        </w:rPr>
        <w:t>come in the future</w:t>
      </w:r>
      <w:proofErr w:type="gramEnd"/>
      <w:r w:rsidR="00CE1200">
        <w:rPr>
          <w:rFonts w:ascii="Calibri" w:eastAsia="Calibri" w:hAnsi="Calibri" w:cs="Calibri"/>
          <w:color w:val="222222"/>
          <w:sz w:val="22"/>
          <w:szCs w:val="22"/>
        </w:rPr>
        <w:t xml:space="preserve"> through this site *fingers crossed</w:t>
      </w:r>
      <w:proofErr w:type="gramStart"/>
      <w:r w:rsidR="00CE1200">
        <w:rPr>
          <w:rFonts w:ascii="Calibri" w:eastAsia="Calibri" w:hAnsi="Calibri" w:cs="Calibri"/>
          <w:color w:val="222222"/>
          <w:sz w:val="22"/>
          <w:szCs w:val="22"/>
        </w:rPr>
        <w:t>* )</w:t>
      </w:r>
      <w:proofErr w:type="gramEnd"/>
    </w:p>
    <w:p w14:paraId="24DA276C" w14:textId="77777777" w:rsidR="00545E6D" w:rsidRDefault="00000000">
      <w:pPr>
        <w:pStyle w:val="ListParagraph"/>
        <w:numPr>
          <w:ilvl w:val="0"/>
          <w:numId w:val="2"/>
        </w:numPr>
        <w:spacing w:after="100" w:line="290" w:lineRule="auto"/>
      </w:pPr>
      <w:r>
        <w:rPr>
          <w:rFonts w:ascii="Calibri" w:eastAsia="Calibri" w:hAnsi="Calibri" w:cs="Calibri"/>
          <w:color w:val="222222"/>
          <w:sz w:val="22"/>
          <w:szCs w:val="22"/>
        </w:rPr>
        <w:t>Research national organizations (e.g., National MS Society, MS Association of America) for resources, financial assistance programs, and community events.</w:t>
      </w:r>
    </w:p>
    <w:p w14:paraId="602713B4" w14:textId="77777777" w:rsidR="00545E6D" w:rsidRDefault="00000000">
      <w:pPr>
        <w:pStyle w:val="ListParagraph"/>
        <w:numPr>
          <w:ilvl w:val="0"/>
          <w:numId w:val="2"/>
        </w:numPr>
        <w:spacing w:after="100" w:line="290" w:lineRule="auto"/>
      </w:pPr>
      <w:r>
        <w:rPr>
          <w:rFonts w:ascii="Calibri" w:eastAsia="Calibri" w:hAnsi="Calibri" w:cs="Calibri"/>
          <w:color w:val="222222"/>
          <w:sz w:val="22"/>
          <w:szCs w:val="22"/>
        </w:rPr>
        <w:t>If finances are a concern, ask your care team's social worker (many MS centers have one) about disability insurance, FMLA, or state assistance programs — before you need them urgently.</w:t>
      </w:r>
    </w:p>
    <w:p w14:paraId="562BC671" w14:textId="77777777" w:rsidR="00545E6D" w:rsidRDefault="00000000">
      <w:pPr>
        <w:pStyle w:val="Heading2"/>
        <w:spacing w:before="280" w:after="120"/>
      </w:pPr>
      <w:r>
        <w:rPr>
          <w:rFonts w:ascii="Calibri" w:eastAsia="Calibri" w:hAnsi="Calibri" w:cs="Calibri"/>
          <w:b/>
          <w:bCs/>
          <w:color w:val="1F3552"/>
          <w:sz w:val="24"/>
          <w:szCs w:val="24"/>
        </w:rPr>
        <w:t>Lifestyle factors worth starting, not perfecting</w:t>
      </w:r>
    </w:p>
    <w:p w14:paraId="6868C606" w14:textId="77777777" w:rsidR="00545E6D" w:rsidRDefault="00000000">
      <w:pPr>
        <w:spacing w:after="160" w:line="300" w:lineRule="auto"/>
      </w:pPr>
      <w:r>
        <w:rPr>
          <w:rFonts w:ascii="Calibri" w:eastAsia="Calibri" w:hAnsi="Calibri" w:cs="Calibri"/>
          <w:color w:val="222222"/>
          <w:sz w:val="22"/>
          <w:szCs w:val="22"/>
        </w:rPr>
        <w:t>Sleep, movement, and stress management don't treat MS, but they meaningfully affect how you feel day to day, and there's reasonable evidence they support overall function. The goal this month isn't an overhaul — it's picking one small, sustainable habit.</w:t>
      </w:r>
    </w:p>
    <w:p w14:paraId="1681C061" w14:textId="77777777" w:rsidR="00545E6D" w:rsidRDefault="00000000">
      <w:pPr>
        <w:pStyle w:val="ListParagraph"/>
        <w:numPr>
          <w:ilvl w:val="0"/>
          <w:numId w:val="2"/>
        </w:numPr>
        <w:spacing w:after="100" w:line="290" w:lineRule="auto"/>
      </w:pPr>
      <w:r>
        <w:rPr>
          <w:rFonts w:ascii="Calibri" w:eastAsia="Calibri" w:hAnsi="Calibri" w:cs="Calibri"/>
          <w:color w:val="222222"/>
          <w:sz w:val="22"/>
          <w:szCs w:val="22"/>
        </w:rPr>
        <w:t>Movement: gentle, consistent activity (walking, stretching, swimming) tends to be better tolerated than intense bursts, especially with heat-sensitive fatigue.</w:t>
      </w:r>
    </w:p>
    <w:p w14:paraId="0ABE07CF" w14:textId="77777777" w:rsidR="00545E6D" w:rsidRDefault="00000000">
      <w:pPr>
        <w:pStyle w:val="ListParagraph"/>
        <w:numPr>
          <w:ilvl w:val="0"/>
          <w:numId w:val="2"/>
        </w:numPr>
        <w:spacing w:after="100" w:line="290" w:lineRule="auto"/>
      </w:pPr>
      <w:r>
        <w:rPr>
          <w:rFonts w:ascii="Calibri" w:eastAsia="Calibri" w:hAnsi="Calibri" w:cs="Calibri"/>
          <w:color w:val="222222"/>
          <w:sz w:val="22"/>
          <w:szCs w:val="22"/>
        </w:rPr>
        <w:t>Sleep: fatigue is one of the most common MS symptoms, and poor sleep compounds it — worth flagging to your care team if it's an issue.</w:t>
      </w:r>
    </w:p>
    <w:p w14:paraId="373E3703" w14:textId="77777777" w:rsidR="00545E6D" w:rsidRDefault="00000000">
      <w:pPr>
        <w:pStyle w:val="ListParagraph"/>
        <w:numPr>
          <w:ilvl w:val="0"/>
          <w:numId w:val="2"/>
        </w:numPr>
        <w:spacing w:after="100" w:line="290" w:lineRule="auto"/>
      </w:pPr>
      <w:r>
        <w:rPr>
          <w:rFonts w:ascii="Calibri" w:eastAsia="Calibri" w:hAnsi="Calibri" w:cs="Calibri"/>
          <w:color w:val="222222"/>
          <w:sz w:val="22"/>
          <w:szCs w:val="22"/>
        </w:rPr>
        <w:t>Stress: this one's not fluff — stress can be a genuine trigger for symptom flare-ups in some people, which is part of why the pacing in this guide matters.</w:t>
      </w:r>
    </w:p>
    <w:p w14:paraId="68D14B60" w14:textId="77777777" w:rsidR="00545E6D" w:rsidRDefault="00000000">
      <w:pPr>
        <w:pStyle w:val="Heading2"/>
        <w:spacing w:before="280" w:after="120"/>
      </w:pPr>
      <w:r>
        <w:rPr>
          <w:rFonts w:ascii="Calibri" w:eastAsia="Calibri" w:hAnsi="Calibri" w:cs="Calibri"/>
          <w:b/>
          <w:bCs/>
          <w:color w:val="1F3552"/>
          <w:sz w:val="24"/>
          <w:szCs w:val="24"/>
        </w:rPr>
        <w:t>The bigger picture</w:t>
      </w:r>
    </w:p>
    <w:p w14:paraId="4045812F" w14:textId="77777777" w:rsidR="00545E6D" w:rsidRDefault="00000000">
      <w:pPr>
        <w:spacing w:after="160" w:line="300" w:lineRule="auto"/>
      </w:pPr>
      <w:r>
        <w:rPr>
          <w:rFonts w:ascii="Calibri" w:eastAsia="Calibri" w:hAnsi="Calibri" w:cs="Calibri"/>
          <w:color w:val="222222"/>
          <w:sz w:val="22"/>
          <w:szCs w:val="22"/>
        </w:rPr>
        <w:t xml:space="preserve">Thirty days in, most people are still learning to hold two things at once: this diagnosis is now part of your life, and it is not the whole of it. Both are true. You are allowed to grieve the version of your future you'd </w:t>
      </w:r>
      <w:proofErr w:type="gramStart"/>
      <w:r>
        <w:rPr>
          <w:rFonts w:ascii="Calibri" w:eastAsia="Calibri" w:hAnsi="Calibri" w:cs="Calibri"/>
          <w:color w:val="222222"/>
          <w:sz w:val="22"/>
          <w:szCs w:val="22"/>
        </w:rPr>
        <w:t>pictured, and</w:t>
      </w:r>
      <w:proofErr w:type="gramEnd"/>
      <w:r>
        <w:rPr>
          <w:rFonts w:ascii="Calibri" w:eastAsia="Calibri" w:hAnsi="Calibri" w:cs="Calibri"/>
          <w:color w:val="222222"/>
          <w:sz w:val="22"/>
          <w:szCs w:val="22"/>
        </w:rPr>
        <w:t xml:space="preserve"> also start building the actual one </w:t>
      </w:r>
      <w:proofErr w:type="gramStart"/>
      <w:r>
        <w:rPr>
          <w:rFonts w:ascii="Calibri" w:eastAsia="Calibri" w:hAnsi="Calibri" w:cs="Calibri"/>
          <w:color w:val="222222"/>
          <w:sz w:val="22"/>
          <w:szCs w:val="22"/>
        </w:rPr>
        <w:t>— they're</w:t>
      </w:r>
      <w:proofErr w:type="gramEnd"/>
      <w:r>
        <w:rPr>
          <w:rFonts w:ascii="Calibri" w:eastAsia="Calibri" w:hAnsi="Calibri" w:cs="Calibri"/>
          <w:color w:val="222222"/>
          <w:sz w:val="22"/>
          <w:szCs w:val="22"/>
        </w:rPr>
        <w:t xml:space="preserve"> not sequential, they happen together, messily, for longer than 30 days.</w:t>
      </w:r>
    </w:p>
    <w:tbl>
      <w:tblPr>
        <w:tblW w:w="5000" w:type="pct"/>
        <w:tblBorders>
          <w:top w:val="single" w:sz="4" w:space="0" w:color="B8862B"/>
          <w:left w:val="single" w:sz="4" w:space="0" w:color="B8862B"/>
          <w:bottom w:val="single" w:sz="4" w:space="0" w:color="B8862B"/>
          <w:right w:val="single" w:sz="4" w:space="0" w:color="B8862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10"/>
      </w:tblGrid>
      <w:tr w:rsidR="00545E6D" w14:paraId="5CC77CFA" w14:textId="77777777">
        <w:tblPrEx>
          <w:tblCellMar>
            <w:top w:w="0" w:type="dxa"/>
            <w:bottom w:w="0" w:type="dxa"/>
          </w:tblCellMar>
        </w:tblPrEx>
        <w:tc>
          <w:tcPr>
            <w:tcW w:w="0" w:type="auto"/>
            <w:shd w:val="clear" w:color="auto" w:fill="FBF3E3"/>
            <w:tcMar>
              <w:top w:w="160" w:type="dxa"/>
              <w:left w:w="200" w:type="dxa"/>
              <w:bottom w:w="160" w:type="dxa"/>
              <w:right w:w="200" w:type="dxa"/>
            </w:tcMar>
          </w:tcPr>
          <w:p w14:paraId="4579C3B6" w14:textId="77777777" w:rsidR="00545E6D" w:rsidRDefault="00000000">
            <w:pPr>
              <w:spacing w:after="60"/>
            </w:pPr>
            <w:r>
              <w:rPr>
                <w:rFonts w:ascii="Calibri" w:eastAsia="Calibri" w:hAnsi="Calibri" w:cs="Calibri"/>
                <w:b/>
                <w:bCs/>
                <w:color w:val="B8862B"/>
                <w:sz w:val="18"/>
                <w:szCs w:val="18"/>
              </w:rPr>
              <w:t>NURSE'S NOTE</w:t>
            </w:r>
          </w:p>
          <w:p w14:paraId="6B55FC93" w14:textId="77777777" w:rsidR="00545E6D" w:rsidRDefault="00000000">
            <w:pPr>
              <w:spacing w:line="280" w:lineRule="auto"/>
            </w:pPr>
            <w:r>
              <w:rPr>
                <w:rFonts w:ascii="Calibri" w:eastAsia="Calibri" w:hAnsi="Calibri" w:cs="Calibri"/>
                <w:i/>
                <w:iCs/>
                <w:color w:val="3A3A3A"/>
                <w:sz w:val="21"/>
                <w:szCs w:val="21"/>
              </w:rPr>
              <w:t>You do not have to be 'at peace' with this diagnosis by day 30, day 300, or ever, to build a full life alongside it. Acceptance and adjustment are not the same as approval.</w:t>
            </w:r>
          </w:p>
        </w:tc>
      </w:tr>
      <w:tr w:rsidR="00545E6D" w14:paraId="08650249" w14:textId="77777777">
        <w:tblPrEx>
          <w:tblBorders>
            <w:top w:val="single" w:sz="4" w:space="0" w:color="2E7D75"/>
            <w:left w:val="single" w:sz="4" w:space="0" w:color="2E7D75"/>
            <w:bottom w:val="single" w:sz="4" w:space="0" w:color="2E7D75"/>
            <w:right w:val="single" w:sz="4" w:space="0" w:color="2E7D75"/>
          </w:tblBorders>
          <w:tblCellMar>
            <w:top w:w="0" w:type="dxa"/>
            <w:bottom w:w="0" w:type="dxa"/>
          </w:tblCellMar>
        </w:tblPrEx>
        <w:tc>
          <w:tcPr>
            <w:tcW w:w="0" w:type="auto"/>
            <w:shd w:val="clear" w:color="auto" w:fill="EAF3F2"/>
            <w:tcMar>
              <w:top w:w="160" w:type="dxa"/>
              <w:left w:w="200" w:type="dxa"/>
              <w:bottom w:w="160" w:type="dxa"/>
              <w:right w:w="200" w:type="dxa"/>
            </w:tcMar>
          </w:tcPr>
          <w:p w14:paraId="6C125A1C" w14:textId="77777777" w:rsidR="00545E6D" w:rsidRDefault="00000000">
            <w:pPr>
              <w:spacing w:after="60"/>
            </w:pPr>
            <w:r>
              <w:rPr>
                <w:rFonts w:ascii="Calibri" w:eastAsia="Calibri" w:hAnsi="Calibri" w:cs="Calibri"/>
                <w:b/>
                <w:bCs/>
                <w:color w:val="2E7D75"/>
                <w:sz w:val="18"/>
                <w:szCs w:val="18"/>
              </w:rPr>
              <w:t>JOURNAL PROMPT</w:t>
            </w:r>
          </w:p>
          <w:p w14:paraId="1717D577" w14:textId="77777777" w:rsidR="00545E6D" w:rsidRDefault="00000000">
            <w:pPr>
              <w:spacing w:line="280" w:lineRule="auto"/>
            </w:pPr>
            <w:r>
              <w:rPr>
                <w:rFonts w:ascii="Calibri" w:eastAsia="Calibri" w:hAnsi="Calibri" w:cs="Calibri"/>
                <w:i/>
                <w:iCs/>
                <w:color w:val="3A3A3A"/>
                <w:sz w:val="21"/>
                <w:szCs w:val="21"/>
              </w:rPr>
              <w:t>Thirty days from your diagnosis, what's one thing you know now that you didn't know on day one — about MS, or about yourself?</w:t>
            </w:r>
          </w:p>
        </w:tc>
      </w:tr>
    </w:tbl>
    <w:p w14:paraId="26156C02" w14:textId="77777777" w:rsidR="00545E6D" w:rsidRDefault="00000000">
      <w:pPr>
        <w:pStyle w:val="Heading2"/>
        <w:spacing w:before="280" w:after="120"/>
      </w:pPr>
      <w:r>
        <w:rPr>
          <w:rFonts w:ascii="Calibri" w:eastAsia="Calibri" w:hAnsi="Calibri" w:cs="Calibri"/>
          <w:b/>
          <w:bCs/>
          <w:color w:val="1F3552"/>
          <w:sz w:val="24"/>
          <w:szCs w:val="24"/>
        </w:rPr>
        <w:t>End of Week 4 Checklist</w:t>
      </w:r>
    </w:p>
    <w:p w14:paraId="1EDD5921" w14:textId="77777777" w:rsidR="00545E6D" w:rsidRDefault="00000000">
      <w:pPr>
        <w:pStyle w:val="ListParagraph"/>
        <w:numPr>
          <w:ilvl w:val="0"/>
          <w:numId w:val="3"/>
        </w:numPr>
        <w:spacing w:after="90" w:line="280" w:lineRule="auto"/>
      </w:pPr>
      <w:r>
        <w:rPr>
          <w:rFonts w:ascii="Calibri" w:eastAsia="Calibri" w:hAnsi="Calibri" w:cs="Calibri"/>
          <w:color w:val="222222"/>
          <w:sz w:val="22"/>
          <w:szCs w:val="22"/>
        </w:rPr>
        <w:lastRenderedPageBreak/>
        <w:t>One support community identified (in-person, virtual, or online)</w:t>
      </w:r>
    </w:p>
    <w:p w14:paraId="2CB0F6A5" w14:textId="77777777" w:rsidR="00545E6D" w:rsidRDefault="00000000">
      <w:pPr>
        <w:pStyle w:val="ListParagraph"/>
        <w:numPr>
          <w:ilvl w:val="0"/>
          <w:numId w:val="3"/>
        </w:numPr>
        <w:spacing w:after="90" w:line="280" w:lineRule="auto"/>
      </w:pPr>
      <w:r>
        <w:rPr>
          <w:rFonts w:ascii="Calibri" w:eastAsia="Calibri" w:hAnsi="Calibri" w:cs="Calibri"/>
          <w:color w:val="222222"/>
          <w:sz w:val="22"/>
          <w:szCs w:val="22"/>
        </w:rPr>
        <w:t>National MS organization resources bookmarked</w:t>
      </w:r>
    </w:p>
    <w:p w14:paraId="1BF2DF80" w14:textId="77777777" w:rsidR="00545E6D" w:rsidRDefault="00000000">
      <w:pPr>
        <w:pStyle w:val="ListParagraph"/>
        <w:numPr>
          <w:ilvl w:val="0"/>
          <w:numId w:val="3"/>
        </w:numPr>
        <w:spacing w:after="90" w:line="280" w:lineRule="auto"/>
      </w:pPr>
      <w:r>
        <w:rPr>
          <w:rFonts w:ascii="Calibri" w:eastAsia="Calibri" w:hAnsi="Calibri" w:cs="Calibri"/>
          <w:color w:val="222222"/>
          <w:sz w:val="22"/>
          <w:szCs w:val="22"/>
        </w:rPr>
        <w:t>Financial / disability planning conversation started, if relevant</w:t>
      </w:r>
    </w:p>
    <w:p w14:paraId="4F74F6E2" w14:textId="175983C3" w:rsidR="00545E6D" w:rsidRDefault="00000000">
      <w:pPr>
        <w:pStyle w:val="ListParagraph"/>
        <w:numPr>
          <w:ilvl w:val="0"/>
          <w:numId w:val="3"/>
        </w:numPr>
        <w:spacing w:after="90" w:line="280" w:lineRule="auto"/>
      </w:pPr>
      <w:r>
        <w:rPr>
          <w:rFonts w:ascii="Calibri" w:eastAsia="Calibri" w:hAnsi="Calibri" w:cs="Calibri"/>
          <w:color w:val="222222"/>
          <w:sz w:val="22"/>
          <w:szCs w:val="22"/>
        </w:rPr>
        <w:t>One sustainable habit chosen — not overhauled, just started</w:t>
      </w:r>
      <w:r w:rsidR="00CE1200">
        <w:rPr>
          <w:rFonts w:ascii="Calibri" w:eastAsia="Calibri" w:hAnsi="Calibri" w:cs="Calibri"/>
          <w:color w:val="222222"/>
          <w:sz w:val="22"/>
          <w:szCs w:val="22"/>
        </w:rPr>
        <w:t xml:space="preserve"> (keep it reasonable, nothing drastic)</w:t>
      </w:r>
    </w:p>
    <w:p w14:paraId="55301D95" w14:textId="271DBDAC" w:rsidR="00545E6D" w:rsidRDefault="00000000">
      <w:pPr>
        <w:pStyle w:val="ListParagraph"/>
        <w:numPr>
          <w:ilvl w:val="0"/>
          <w:numId w:val="3"/>
        </w:numPr>
        <w:spacing w:after="90" w:line="280" w:lineRule="auto"/>
      </w:pPr>
      <w:r>
        <w:rPr>
          <w:rFonts w:ascii="Calibri" w:eastAsia="Calibri" w:hAnsi="Calibri" w:cs="Calibri"/>
          <w:color w:val="222222"/>
          <w:sz w:val="22"/>
          <w:szCs w:val="22"/>
        </w:rPr>
        <w:t xml:space="preserve">A moment taken to acknowledge how far day 1 to day 30 </w:t>
      </w:r>
      <w:proofErr w:type="gramStart"/>
      <w:r>
        <w:rPr>
          <w:rFonts w:ascii="Calibri" w:eastAsia="Calibri" w:hAnsi="Calibri" w:cs="Calibri"/>
          <w:color w:val="222222"/>
          <w:sz w:val="22"/>
          <w:szCs w:val="22"/>
        </w:rPr>
        <w:t>actually was</w:t>
      </w:r>
      <w:proofErr w:type="gramEnd"/>
      <w:r w:rsidR="00CE1200">
        <w:rPr>
          <w:rFonts w:ascii="Calibri" w:eastAsia="Calibri" w:hAnsi="Calibri" w:cs="Calibri"/>
          <w:color w:val="222222"/>
          <w:sz w:val="22"/>
          <w:szCs w:val="22"/>
        </w:rPr>
        <w:t>.  You ARE a badass!!</w:t>
      </w:r>
    </w:p>
    <w:p w14:paraId="31EBC308" w14:textId="77777777" w:rsidR="00545E6D" w:rsidRDefault="00000000">
      <w:r>
        <w:br w:type="page"/>
      </w:r>
    </w:p>
    <w:p w14:paraId="3CA5E4F2" w14:textId="77777777" w:rsidR="00545E6D" w:rsidRDefault="00000000">
      <w:pPr>
        <w:pStyle w:val="Heading1"/>
        <w:pBdr>
          <w:bottom w:val="single" w:sz="6" w:space="4" w:color="2E7D75"/>
        </w:pBdr>
        <w:spacing w:before="480" w:after="200"/>
      </w:pPr>
      <w:r>
        <w:rPr>
          <w:rFonts w:ascii="Georgia" w:eastAsia="Georgia" w:hAnsi="Georgia" w:cs="Georgia"/>
          <w:b/>
          <w:bCs/>
          <w:color w:val="1F3552"/>
          <w:sz w:val="34"/>
          <w:szCs w:val="34"/>
        </w:rPr>
        <w:lastRenderedPageBreak/>
        <w:t xml:space="preserve">A Note on Where to Go </w:t>
      </w:r>
      <w:proofErr w:type="gramStart"/>
      <w:r>
        <w:rPr>
          <w:rFonts w:ascii="Georgia" w:eastAsia="Georgia" w:hAnsi="Georgia" w:cs="Georgia"/>
          <w:b/>
          <w:bCs/>
          <w:color w:val="1F3552"/>
          <w:sz w:val="34"/>
          <w:szCs w:val="34"/>
        </w:rPr>
        <w:t>From</w:t>
      </w:r>
      <w:proofErr w:type="gramEnd"/>
      <w:r>
        <w:rPr>
          <w:rFonts w:ascii="Georgia" w:eastAsia="Georgia" w:hAnsi="Georgia" w:cs="Georgia"/>
          <w:b/>
          <w:bCs/>
          <w:color w:val="1F3552"/>
          <w:sz w:val="34"/>
          <w:szCs w:val="34"/>
        </w:rPr>
        <w:t xml:space="preserve"> Here</w:t>
      </w:r>
    </w:p>
    <w:p w14:paraId="434CE5FD" w14:textId="77777777" w:rsidR="00545E6D" w:rsidRDefault="00000000">
      <w:pPr>
        <w:spacing w:after="160" w:line="300" w:lineRule="auto"/>
      </w:pPr>
      <w:r>
        <w:rPr>
          <w:rFonts w:ascii="Calibri" w:eastAsia="Calibri" w:hAnsi="Calibri" w:cs="Calibri"/>
          <w:color w:val="222222"/>
          <w:sz w:val="22"/>
          <w:szCs w:val="22"/>
        </w:rPr>
        <w:t>This guide covers the first 30 days on purpose — it's the window where the right information and pacing matter most, and where most people feel the least equipped. What comes after (long-term treatment decisions, symptom management, disclosure in new situations, family planning, career decisions) is its own ongoing work.</w:t>
      </w:r>
    </w:p>
    <w:p w14:paraId="781FFF16" w14:textId="237212E1" w:rsidR="00545E6D" w:rsidRDefault="0074278A">
      <w:pPr>
        <w:spacing w:after="160" w:line="300" w:lineRule="auto"/>
      </w:pPr>
      <w:r>
        <w:rPr>
          <w:rFonts w:ascii="Calibri" w:eastAsia="Calibri" w:hAnsi="Calibri" w:cs="Calibri"/>
          <w:i/>
          <w:iCs/>
          <w:color w:val="222222"/>
          <w:sz w:val="22"/>
          <w:szCs w:val="22"/>
        </w:rPr>
        <w:t xml:space="preserve">I would also like to invite you to join my email list for more tips, tricks and methods I use to cope when things get tough. I also would love to support you directly on a 1:1 </w:t>
      </w:r>
      <w:proofErr w:type="gramStart"/>
      <w:r>
        <w:rPr>
          <w:rFonts w:ascii="Calibri" w:eastAsia="Calibri" w:hAnsi="Calibri" w:cs="Calibri"/>
          <w:i/>
          <w:iCs/>
          <w:color w:val="222222"/>
          <w:sz w:val="22"/>
          <w:szCs w:val="22"/>
        </w:rPr>
        <w:t>call—consider setting</w:t>
      </w:r>
      <w:proofErr w:type="gramEnd"/>
      <w:r>
        <w:rPr>
          <w:rFonts w:ascii="Calibri" w:eastAsia="Calibri" w:hAnsi="Calibri" w:cs="Calibri"/>
          <w:i/>
          <w:iCs/>
          <w:color w:val="222222"/>
          <w:sz w:val="22"/>
          <w:szCs w:val="22"/>
        </w:rPr>
        <w:t xml:space="preserve"> that up with me for any specific questions you may have, or extra comfort/support!</w:t>
      </w:r>
    </w:p>
    <w:p w14:paraId="7E89E992" w14:textId="6B3EFB71" w:rsidR="00545E6D" w:rsidRDefault="00000000">
      <w:pPr>
        <w:spacing w:after="160" w:line="300" w:lineRule="auto"/>
      </w:pPr>
      <w:r>
        <w:rPr>
          <w:rFonts w:ascii="Calibri" w:eastAsia="Calibri" w:hAnsi="Calibri" w:cs="Calibri"/>
          <w:i/>
          <w:iCs/>
          <w:color w:val="222222"/>
          <w:sz w:val="22"/>
          <w:szCs w:val="22"/>
        </w:rPr>
        <w:t xml:space="preserve">Wherever you are in your 30 days — day 2 or day 30 looking back — I'm </w:t>
      </w:r>
      <w:r w:rsidR="0074278A">
        <w:rPr>
          <w:rFonts w:ascii="Calibri" w:eastAsia="Calibri" w:hAnsi="Calibri" w:cs="Calibri"/>
          <w:i/>
          <w:iCs/>
          <w:color w:val="222222"/>
          <w:sz w:val="22"/>
          <w:szCs w:val="22"/>
        </w:rPr>
        <w:t xml:space="preserve">extremely </w:t>
      </w:r>
      <w:r>
        <w:rPr>
          <w:rFonts w:ascii="Calibri" w:eastAsia="Calibri" w:hAnsi="Calibri" w:cs="Calibri"/>
          <w:i/>
          <w:iCs/>
          <w:color w:val="222222"/>
          <w:sz w:val="22"/>
          <w:szCs w:val="22"/>
        </w:rPr>
        <w:t>glad you're here.</w:t>
      </w:r>
    </w:p>
    <w:p w14:paraId="0BD28C8A" w14:textId="6D9651D8" w:rsidR="00545E6D" w:rsidRDefault="00000000">
      <w:pPr>
        <w:spacing w:before="300"/>
      </w:pPr>
      <w:r>
        <w:rPr>
          <w:rFonts w:ascii="Georgia" w:eastAsia="Georgia" w:hAnsi="Georgia" w:cs="Georgia"/>
          <w:b/>
          <w:bCs/>
          <w:color w:val="1F3552"/>
          <w:sz w:val="22"/>
          <w:szCs w:val="22"/>
        </w:rPr>
        <w:t xml:space="preserve">— </w:t>
      </w:r>
      <w:r w:rsidR="0074278A">
        <w:rPr>
          <w:rFonts w:ascii="Georgia" w:eastAsia="Georgia" w:hAnsi="Georgia" w:cs="Georgia"/>
          <w:b/>
          <w:bCs/>
          <w:color w:val="1F3552"/>
          <w:sz w:val="22"/>
          <w:szCs w:val="22"/>
        </w:rPr>
        <w:t>Erin</w:t>
      </w:r>
      <w:r>
        <w:rPr>
          <w:rFonts w:ascii="Georgia" w:eastAsia="Georgia" w:hAnsi="Georgia" w:cs="Georgia"/>
          <w:b/>
          <w:bCs/>
          <w:color w:val="1F3552"/>
          <w:sz w:val="22"/>
          <w:szCs w:val="22"/>
        </w:rPr>
        <w:t>, RN</w:t>
      </w:r>
    </w:p>
    <w:p w14:paraId="27663F69" w14:textId="77777777" w:rsidR="00545E6D" w:rsidRDefault="00000000">
      <w:r>
        <w:rPr>
          <w:rFonts w:ascii="Calibri" w:eastAsia="Calibri" w:hAnsi="Calibri" w:cs="Calibri"/>
          <w:color w:val="5A5A5A"/>
        </w:rPr>
        <w:t xml:space="preserve">MS After Diagnosis | A Nurse's </w:t>
      </w:r>
      <w:proofErr w:type="gramStart"/>
      <w:r>
        <w:rPr>
          <w:rFonts w:ascii="Calibri" w:eastAsia="Calibri" w:hAnsi="Calibri" w:cs="Calibri"/>
          <w:color w:val="5A5A5A"/>
        </w:rPr>
        <w:t>Guide  ·</w:t>
      </w:r>
      <w:proofErr w:type="gramEnd"/>
      <w:r>
        <w:rPr>
          <w:rFonts w:ascii="Calibri" w:eastAsia="Calibri" w:hAnsi="Calibri" w:cs="Calibri"/>
          <w:color w:val="5A5A5A"/>
        </w:rPr>
        <w:t xml:space="preserve">  @EDoRNwithMS</w:t>
      </w:r>
    </w:p>
    <w:sectPr w:rsidR="00545E6D">
      <w:headerReference w:type="default" r:id="rId8"/>
      <w:footerReference w:type="default" r:id="rId9"/>
      <w:pgSz w:w="12240" w:h="15840"/>
      <w:pgMar w:top="1260" w:right="1260" w:bottom="126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E2A9C" w14:textId="77777777" w:rsidR="006158A4" w:rsidRDefault="006158A4">
      <w:r>
        <w:separator/>
      </w:r>
    </w:p>
  </w:endnote>
  <w:endnote w:type="continuationSeparator" w:id="0">
    <w:p w14:paraId="6DEA4315" w14:textId="77777777" w:rsidR="006158A4" w:rsidRDefault="00615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DB936" w14:textId="77777777" w:rsidR="00545E6D" w:rsidRDefault="00000000">
    <w:pPr>
      <w:pBdr>
        <w:top w:val="single" w:sz="10" w:space="6" w:color="E8871E"/>
      </w:pBdr>
      <w:jc w:val="center"/>
    </w:pPr>
    <w:r>
      <w:rPr>
        <w:rFonts w:ascii="Calibri" w:eastAsia="Calibri" w:hAnsi="Calibri" w:cs="Calibri"/>
        <w:color w:val="AAAAAA"/>
        <w:sz w:val="16"/>
        <w:szCs w:val="16"/>
      </w:rPr>
      <w:t xml:space="preserve">MS AFTER </w:t>
    </w:r>
    <w:proofErr w:type="gramStart"/>
    <w:r>
      <w:rPr>
        <w:rFonts w:ascii="Calibri" w:eastAsia="Calibri" w:hAnsi="Calibri" w:cs="Calibri"/>
        <w:color w:val="AAAAAA"/>
        <w:sz w:val="16"/>
        <w:szCs w:val="16"/>
      </w:rPr>
      <w:t>DIAGNOSIS  ·</w:t>
    </w:r>
    <w:proofErr w:type="gramEnd"/>
    <w:r>
      <w:rPr>
        <w:rFonts w:ascii="Calibri" w:eastAsia="Calibri" w:hAnsi="Calibri" w:cs="Calibri"/>
        <w:color w:val="AAAAAA"/>
        <w:sz w:val="16"/>
        <w:szCs w:val="16"/>
      </w:rPr>
      <w:t xml:space="preserve">  30 DAYS AFTER DIAGNOSIS GUIDE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43802" w14:textId="77777777" w:rsidR="006158A4" w:rsidRDefault="006158A4">
      <w:r>
        <w:separator/>
      </w:r>
    </w:p>
  </w:footnote>
  <w:footnote w:type="continuationSeparator" w:id="0">
    <w:p w14:paraId="6F4B7382" w14:textId="77777777" w:rsidR="006158A4" w:rsidRDefault="006158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98454" w14:textId="77777777" w:rsidR="00545E6D" w:rsidRDefault="00545E6D">
    <w:pPr>
      <w:pBdr>
        <w:bottom w:val="single" w:sz="12" w:space="1" w:color="E8871E"/>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64FC7"/>
    <w:multiLevelType w:val="hybridMultilevel"/>
    <w:tmpl w:val="B3BA8B64"/>
    <w:lvl w:ilvl="0" w:tplc="F1F49EFA">
      <w:start w:val="1"/>
      <w:numFmt w:val="bullet"/>
      <w:lvlText w:val="☐"/>
      <w:lvlJc w:val="left"/>
      <w:pPr>
        <w:ind w:left="360" w:hanging="260"/>
      </w:pPr>
    </w:lvl>
    <w:lvl w:ilvl="1" w:tplc="46B60FA6">
      <w:numFmt w:val="decimal"/>
      <w:lvlText w:val=""/>
      <w:lvlJc w:val="left"/>
    </w:lvl>
    <w:lvl w:ilvl="2" w:tplc="BB1A7420">
      <w:numFmt w:val="decimal"/>
      <w:lvlText w:val=""/>
      <w:lvlJc w:val="left"/>
    </w:lvl>
    <w:lvl w:ilvl="3" w:tplc="938CDE46">
      <w:numFmt w:val="decimal"/>
      <w:lvlText w:val=""/>
      <w:lvlJc w:val="left"/>
    </w:lvl>
    <w:lvl w:ilvl="4" w:tplc="DD163066">
      <w:numFmt w:val="decimal"/>
      <w:lvlText w:val=""/>
      <w:lvlJc w:val="left"/>
    </w:lvl>
    <w:lvl w:ilvl="5" w:tplc="3FA2B226">
      <w:numFmt w:val="decimal"/>
      <w:lvlText w:val=""/>
      <w:lvlJc w:val="left"/>
    </w:lvl>
    <w:lvl w:ilvl="6" w:tplc="E162EFA8">
      <w:numFmt w:val="decimal"/>
      <w:lvlText w:val=""/>
      <w:lvlJc w:val="left"/>
    </w:lvl>
    <w:lvl w:ilvl="7" w:tplc="C29ED26E">
      <w:numFmt w:val="decimal"/>
      <w:lvlText w:val=""/>
      <w:lvlJc w:val="left"/>
    </w:lvl>
    <w:lvl w:ilvl="8" w:tplc="5320836E">
      <w:numFmt w:val="decimal"/>
      <w:lvlText w:val=""/>
      <w:lvlJc w:val="left"/>
    </w:lvl>
  </w:abstractNum>
  <w:abstractNum w:abstractNumId="1" w15:restartNumberingAfterBreak="0">
    <w:nsid w:val="3E0B788D"/>
    <w:multiLevelType w:val="hybridMultilevel"/>
    <w:tmpl w:val="F6D4E436"/>
    <w:lvl w:ilvl="0" w:tplc="78E44810">
      <w:start w:val="1"/>
      <w:numFmt w:val="bullet"/>
      <w:lvlText w:val="—"/>
      <w:lvlJc w:val="left"/>
      <w:pPr>
        <w:ind w:left="360" w:hanging="260"/>
      </w:pPr>
    </w:lvl>
    <w:lvl w:ilvl="1" w:tplc="F7DC7600">
      <w:numFmt w:val="decimal"/>
      <w:lvlText w:val=""/>
      <w:lvlJc w:val="left"/>
    </w:lvl>
    <w:lvl w:ilvl="2" w:tplc="5AF4D38C">
      <w:numFmt w:val="decimal"/>
      <w:lvlText w:val=""/>
      <w:lvlJc w:val="left"/>
    </w:lvl>
    <w:lvl w:ilvl="3" w:tplc="5FA25B6A">
      <w:numFmt w:val="decimal"/>
      <w:lvlText w:val=""/>
      <w:lvlJc w:val="left"/>
    </w:lvl>
    <w:lvl w:ilvl="4" w:tplc="6E3C96FA">
      <w:numFmt w:val="decimal"/>
      <w:lvlText w:val=""/>
      <w:lvlJc w:val="left"/>
    </w:lvl>
    <w:lvl w:ilvl="5" w:tplc="70D649D0">
      <w:numFmt w:val="decimal"/>
      <w:lvlText w:val=""/>
      <w:lvlJc w:val="left"/>
    </w:lvl>
    <w:lvl w:ilvl="6" w:tplc="0082B25E">
      <w:numFmt w:val="decimal"/>
      <w:lvlText w:val=""/>
      <w:lvlJc w:val="left"/>
    </w:lvl>
    <w:lvl w:ilvl="7" w:tplc="55E8171E">
      <w:numFmt w:val="decimal"/>
      <w:lvlText w:val=""/>
      <w:lvlJc w:val="left"/>
    </w:lvl>
    <w:lvl w:ilvl="8" w:tplc="224E82DC">
      <w:numFmt w:val="decimal"/>
      <w:lvlText w:val=""/>
      <w:lvlJc w:val="left"/>
    </w:lvl>
  </w:abstractNum>
  <w:abstractNum w:abstractNumId="2" w15:restartNumberingAfterBreak="0">
    <w:nsid w:val="6E297409"/>
    <w:multiLevelType w:val="hybridMultilevel"/>
    <w:tmpl w:val="BFAA6552"/>
    <w:lvl w:ilvl="0" w:tplc="54524BA2">
      <w:start w:val="1"/>
      <w:numFmt w:val="bullet"/>
      <w:lvlText w:val="●"/>
      <w:lvlJc w:val="left"/>
      <w:pPr>
        <w:ind w:left="720" w:hanging="360"/>
      </w:pPr>
    </w:lvl>
    <w:lvl w:ilvl="1" w:tplc="1AB60E26">
      <w:start w:val="1"/>
      <w:numFmt w:val="bullet"/>
      <w:lvlText w:val="○"/>
      <w:lvlJc w:val="left"/>
      <w:pPr>
        <w:ind w:left="1440" w:hanging="360"/>
      </w:pPr>
    </w:lvl>
    <w:lvl w:ilvl="2" w:tplc="317CD642">
      <w:start w:val="1"/>
      <w:numFmt w:val="bullet"/>
      <w:lvlText w:val="■"/>
      <w:lvlJc w:val="left"/>
      <w:pPr>
        <w:ind w:left="2160" w:hanging="360"/>
      </w:pPr>
    </w:lvl>
    <w:lvl w:ilvl="3" w:tplc="3D4E563C">
      <w:start w:val="1"/>
      <w:numFmt w:val="bullet"/>
      <w:lvlText w:val="●"/>
      <w:lvlJc w:val="left"/>
      <w:pPr>
        <w:ind w:left="2880" w:hanging="360"/>
      </w:pPr>
    </w:lvl>
    <w:lvl w:ilvl="4" w:tplc="CBF2B51A">
      <w:start w:val="1"/>
      <w:numFmt w:val="bullet"/>
      <w:lvlText w:val="○"/>
      <w:lvlJc w:val="left"/>
      <w:pPr>
        <w:ind w:left="3600" w:hanging="360"/>
      </w:pPr>
    </w:lvl>
    <w:lvl w:ilvl="5" w:tplc="592A028A">
      <w:start w:val="1"/>
      <w:numFmt w:val="bullet"/>
      <w:lvlText w:val="■"/>
      <w:lvlJc w:val="left"/>
      <w:pPr>
        <w:ind w:left="4320" w:hanging="360"/>
      </w:pPr>
    </w:lvl>
    <w:lvl w:ilvl="6" w:tplc="CF883D9A">
      <w:start w:val="1"/>
      <w:numFmt w:val="bullet"/>
      <w:lvlText w:val="●"/>
      <w:lvlJc w:val="left"/>
      <w:pPr>
        <w:ind w:left="5040" w:hanging="360"/>
      </w:pPr>
    </w:lvl>
    <w:lvl w:ilvl="7" w:tplc="C8D41F02">
      <w:start w:val="1"/>
      <w:numFmt w:val="bullet"/>
      <w:lvlText w:val="●"/>
      <w:lvlJc w:val="left"/>
      <w:pPr>
        <w:ind w:left="5760" w:hanging="360"/>
      </w:pPr>
    </w:lvl>
    <w:lvl w:ilvl="8" w:tplc="D12033C4">
      <w:start w:val="1"/>
      <w:numFmt w:val="bullet"/>
      <w:lvlText w:val="●"/>
      <w:lvlJc w:val="left"/>
      <w:pPr>
        <w:ind w:left="6480" w:hanging="360"/>
      </w:pPr>
    </w:lvl>
  </w:abstractNum>
  <w:num w:numId="1" w16cid:durableId="1618675635">
    <w:abstractNumId w:val="2"/>
    <w:lvlOverride w:ilvl="0">
      <w:startOverride w:val="1"/>
    </w:lvlOverride>
  </w:num>
  <w:num w:numId="2" w16cid:durableId="597952606">
    <w:abstractNumId w:val="1"/>
    <w:lvlOverride w:ilvl="0">
      <w:startOverride w:val="1"/>
    </w:lvlOverride>
  </w:num>
  <w:num w:numId="3" w16cid:durableId="1504113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E6D"/>
    <w:rsid w:val="00456ADA"/>
    <w:rsid w:val="004E6E27"/>
    <w:rsid w:val="00545E6D"/>
    <w:rsid w:val="006158A4"/>
    <w:rsid w:val="0074278A"/>
    <w:rsid w:val="00CE1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30E06"/>
  <w15:docId w15:val="{E9BE3047-38E3-4EB9-9A63-C53AC342A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1893</Words>
  <Characters>10792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Erin Dowd</cp:lastModifiedBy>
  <cp:revision>2</cp:revision>
  <dcterms:created xsi:type="dcterms:W3CDTF">2026-08-05T04:12:00Z</dcterms:created>
  <dcterms:modified xsi:type="dcterms:W3CDTF">2026-08-05T04:12:00Z</dcterms:modified>
</cp:coreProperties>
</file>